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210FC" w:rsidRDefault="005B58E1">
      <w:pPr>
        <w:widowControl w:val="0"/>
        <w:spacing w:line="240" w:lineRule="auto"/>
        <w:jc w:val="center"/>
        <w:rPr>
          <w:rFonts w:ascii="Georgia" w:eastAsia="Georgia" w:hAnsi="Georgia" w:cs="Georgia"/>
          <w:b/>
          <w:bCs/>
          <w:sz w:val="24"/>
          <w:szCs w:val="24"/>
        </w:rPr>
      </w:pPr>
      <w:r>
        <w:rPr>
          <w:rFonts w:ascii="Georgia" w:eastAsia="Georgia" w:hAnsi="Georgia" w:cs="Georgia"/>
          <w:b/>
          <w:bCs/>
          <w:sz w:val="24"/>
          <w:szCs w:val="24"/>
        </w:rPr>
        <w:t>Chapter 4</w:t>
      </w:r>
    </w:p>
    <w:p w14:paraId="00000002" w14:textId="77777777" w:rsidR="007210FC" w:rsidRDefault="005B58E1">
      <w:pPr>
        <w:widowControl w:val="0"/>
        <w:spacing w:line="240" w:lineRule="auto"/>
        <w:jc w:val="center"/>
        <w:rPr>
          <w:rFonts w:ascii="Georgia" w:eastAsia="Georgia" w:hAnsi="Georgia" w:cs="Georgia"/>
          <w:b/>
          <w:bCs/>
          <w:sz w:val="24"/>
          <w:szCs w:val="24"/>
        </w:rPr>
      </w:pPr>
      <w:r>
        <w:rPr>
          <w:rFonts w:ascii="Georgia" w:eastAsia="Georgia" w:hAnsi="Georgia" w:cs="Georgia"/>
          <w:b/>
          <w:bCs/>
          <w:sz w:val="24"/>
          <w:szCs w:val="24"/>
        </w:rPr>
        <w:t>Choose Life</w:t>
      </w:r>
    </w:p>
    <w:p w14:paraId="00000003" w14:textId="77777777" w:rsidR="007210FC" w:rsidRDefault="005B58E1">
      <w:pPr>
        <w:widowControl w:val="0"/>
        <w:spacing w:line="240" w:lineRule="auto"/>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 xml:space="preserve">The Entombment of Christ </w:t>
      </w:r>
      <w:r>
        <w:rPr>
          <w:rFonts w:ascii="Georgia" w:eastAsia="Georgia" w:hAnsi="Georgia" w:cs="Georgia"/>
          <w:sz w:val="24"/>
          <w:szCs w:val="24"/>
        </w:rPr>
        <w:t>by Juan Rodríguez Juárez]</w:t>
      </w:r>
    </w:p>
    <w:p w14:paraId="00000004" w14:textId="77777777" w:rsidR="007210FC" w:rsidRDefault="007210FC">
      <w:pPr>
        <w:widowControl w:val="0"/>
        <w:spacing w:line="240" w:lineRule="auto"/>
        <w:rPr>
          <w:rFonts w:ascii="Georgia" w:eastAsia="Georgia" w:hAnsi="Georgia" w:cs="Georgia"/>
          <w:sz w:val="24"/>
          <w:szCs w:val="24"/>
        </w:rPr>
      </w:pPr>
    </w:p>
    <w:p w14:paraId="00000005" w14:textId="6C620E67" w:rsidR="007210FC" w:rsidRDefault="005B58E1">
      <w:pPr>
        <w:widowControl w:val="0"/>
        <w:spacing w:line="240" w:lineRule="auto"/>
        <w:rPr>
          <w:rFonts w:ascii="Georgia" w:eastAsia="Georgia" w:hAnsi="Georgia" w:cs="Georgia"/>
          <w:sz w:val="24"/>
          <w:szCs w:val="24"/>
        </w:rPr>
      </w:pPr>
      <w:r>
        <w:rPr>
          <w:rFonts w:ascii="Georgia" w:eastAsia="Georgia" w:hAnsi="Georgia" w:cs="Georgia"/>
          <w:i/>
          <w:iCs/>
          <w:sz w:val="24"/>
          <w:szCs w:val="24"/>
        </w:rPr>
        <w:t>This</w:t>
      </w:r>
      <w:r>
        <w:rPr>
          <w:rFonts w:ascii="Georgia" w:eastAsia="Georgia" w:hAnsi="Georgia" w:cs="Georgia"/>
          <w:i/>
          <w:iCs/>
          <w:sz w:val="24"/>
          <w:szCs w:val="24"/>
        </w:rPr>
        <w:t xml:space="preserve"> assignment will help students reflect on the entombment of Christ and the experience of death. </w:t>
      </w:r>
    </w:p>
    <w:p w14:paraId="00000006" w14:textId="77777777" w:rsidR="007210FC" w:rsidRDefault="007210FC">
      <w:pPr>
        <w:widowControl w:val="0"/>
        <w:spacing w:line="240" w:lineRule="auto"/>
        <w:rPr>
          <w:rFonts w:ascii="Georgia" w:eastAsia="Georgia" w:hAnsi="Georgia" w:cs="Georgia"/>
          <w:sz w:val="24"/>
          <w:szCs w:val="24"/>
        </w:rPr>
      </w:pPr>
    </w:p>
    <w:p w14:paraId="00000007" w14:textId="4CB89C01" w:rsidR="007210FC" w:rsidRPr="005B58E1" w:rsidRDefault="005B58E1">
      <w:pPr>
        <w:widowControl w:val="0"/>
        <w:spacing w:line="240" w:lineRule="auto"/>
        <w:rPr>
          <w:rFonts w:ascii="Georgia" w:eastAsia="Georgia" w:hAnsi="Georgia" w:cs="Georgia"/>
          <w:i/>
          <w:iCs/>
          <w:sz w:val="24"/>
          <w:szCs w:val="24"/>
        </w:rPr>
      </w:pPr>
      <w:r w:rsidRPr="005B58E1">
        <w:rPr>
          <w:rFonts w:ascii="Georgia" w:eastAsia="Georgia" w:hAnsi="Georgia" w:cs="Georgia"/>
          <w:i/>
          <w:iCs/>
          <w:sz w:val="24"/>
          <w:szCs w:val="24"/>
        </w:rPr>
        <w:t>D</w:t>
      </w:r>
      <w:r w:rsidRPr="005B58E1">
        <w:rPr>
          <w:rFonts w:ascii="Georgia" w:eastAsia="Georgia" w:hAnsi="Georgia" w:cs="Georgia"/>
          <w:i/>
          <w:iCs/>
          <w:sz w:val="24"/>
          <w:szCs w:val="24"/>
        </w:rPr>
        <w:t>isplay one of these artworks:</w:t>
      </w:r>
    </w:p>
    <w:p w14:paraId="00000008" w14:textId="77777777" w:rsidR="007210FC" w:rsidRPr="005B58E1" w:rsidRDefault="007210FC">
      <w:pPr>
        <w:widowControl w:val="0"/>
        <w:spacing w:line="240" w:lineRule="auto"/>
        <w:rPr>
          <w:rFonts w:ascii="Georgia" w:eastAsia="Georgia" w:hAnsi="Georgia" w:cs="Georgia"/>
          <w:i/>
          <w:iCs/>
          <w:sz w:val="24"/>
          <w:szCs w:val="24"/>
        </w:rPr>
      </w:pPr>
    </w:p>
    <w:p w14:paraId="00000009" w14:textId="77777777" w:rsidR="007210FC" w:rsidRPr="005B58E1" w:rsidRDefault="005B58E1">
      <w:pPr>
        <w:widowControl w:val="0"/>
        <w:numPr>
          <w:ilvl w:val="0"/>
          <w:numId w:val="1"/>
        </w:numPr>
        <w:spacing w:line="240" w:lineRule="auto"/>
        <w:rPr>
          <w:rFonts w:ascii="Georgia" w:eastAsia="Georgia" w:hAnsi="Georgia" w:cs="Georgia"/>
          <w:i/>
          <w:iCs/>
          <w:sz w:val="24"/>
          <w:szCs w:val="24"/>
        </w:rPr>
      </w:pPr>
      <w:r w:rsidRPr="005B58E1">
        <w:rPr>
          <w:rFonts w:ascii="Georgia" w:eastAsia="Georgia" w:hAnsi="Georgia" w:cs="Georgia"/>
          <w:i/>
          <w:iCs/>
          <w:sz w:val="24"/>
          <w:szCs w:val="24"/>
        </w:rPr>
        <w:t xml:space="preserve">Giotto’s </w:t>
      </w:r>
      <w:hyperlink r:id="rId5">
        <w:r w:rsidRPr="005B58E1">
          <w:rPr>
            <w:rFonts w:ascii="Georgia" w:eastAsia="Georgia" w:hAnsi="Georgia" w:cs="Georgia"/>
            <w:color w:val="1155CC"/>
            <w:sz w:val="24"/>
            <w:szCs w:val="24"/>
            <w:u w:val="single"/>
          </w:rPr>
          <w:t>Lamentation</w:t>
        </w:r>
      </w:hyperlink>
    </w:p>
    <w:p w14:paraId="0000000A" w14:textId="77777777" w:rsidR="007210FC" w:rsidRPr="005B58E1" w:rsidRDefault="005B58E1">
      <w:pPr>
        <w:widowControl w:val="0"/>
        <w:numPr>
          <w:ilvl w:val="0"/>
          <w:numId w:val="1"/>
        </w:numPr>
        <w:spacing w:line="240" w:lineRule="auto"/>
        <w:rPr>
          <w:rFonts w:ascii="Georgia" w:eastAsia="Georgia" w:hAnsi="Georgia" w:cs="Georgia"/>
          <w:i/>
          <w:iCs/>
          <w:sz w:val="24"/>
          <w:szCs w:val="24"/>
        </w:rPr>
      </w:pPr>
      <w:r w:rsidRPr="005B58E1">
        <w:rPr>
          <w:rFonts w:ascii="Georgia" w:eastAsia="Georgia" w:hAnsi="Georgia" w:cs="Georgia"/>
          <w:i/>
          <w:iCs/>
          <w:sz w:val="24"/>
          <w:szCs w:val="24"/>
        </w:rPr>
        <w:t xml:space="preserve">Michelangelo’s </w:t>
      </w:r>
      <w:hyperlink r:id="rId6">
        <w:r w:rsidRPr="005B58E1">
          <w:rPr>
            <w:rFonts w:ascii="Georgia" w:eastAsia="Georgia" w:hAnsi="Georgia" w:cs="Georgia"/>
            <w:color w:val="1155CC"/>
            <w:sz w:val="24"/>
            <w:szCs w:val="24"/>
            <w:u w:val="single"/>
          </w:rPr>
          <w:t>Pietà</w:t>
        </w:r>
      </w:hyperlink>
    </w:p>
    <w:p w14:paraId="0000000B" w14:textId="77777777" w:rsidR="007210FC" w:rsidRPr="005B58E1" w:rsidRDefault="005B58E1">
      <w:pPr>
        <w:widowControl w:val="0"/>
        <w:numPr>
          <w:ilvl w:val="0"/>
          <w:numId w:val="1"/>
        </w:numPr>
        <w:spacing w:line="240" w:lineRule="auto"/>
        <w:rPr>
          <w:rFonts w:ascii="Georgia" w:eastAsia="Georgia" w:hAnsi="Georgia" w:cs="Georgia"/>
          <w:sz w:val="24"/>
          <w:szCs w:val="24"/>
        </w:rPr>
      </w:pPr>
      <w:r w:rsidRPr="005B58E1">
        <w:rPr>
          <w:rFonts w:ascii="Georgia" w:eastAsia="Georgia" w:hAnsi="Georgia" w:cs="Georgia"/>
          <w:i/>
          <w:iCs/>
          <w:sz w:val="24"/>
          <w:szCs w:val="24"/>
        </w:rPr>
        <w:t xml:space="preserve">Caravaggio’s </w:t>
      </w:r>
      <w:hyperlink r:id="rId7">
        <w:r w:rsidRPr="005B58E1">
          <w:rPr>
            <w:rFonts w:ascii="Georgia" w:eastAsia="Georgia" w:hAnsi="Georgia" w:cs="Georgia"/>
            <w:color w:val="1155CC"/>
            <w:sz w:val="24"/>
            <w:szCs w:val="24"/>
            <w:u w:val="single"/>
          </w:rPr>
          <w:t>Entombment</w:t>
        </w:r>
      </w:hyperlink>
    </w:p>
    <w:p w14:paraId="0000000C" w14:textId="77777777" w:rsidR="007210FC" w:rsidRPr="005B58E1" w:rsidRDefault="007210FC">
      <w:pPr>
        <w:widowControl w:val="0"/>
        <w:spacing w:line="240" w:lineRule="auto"/>
        <w:rPr>
          <w:rFonts w:ascii="Georgia" w:eastAsia="Georgia" w:hAnsi="Georgia" w:cs="Georgia"/>
          <w:i/>
          <w:iCs/>
          <w:sz w:val="24"/>
          <w:szCs w:val="24"/>
        </w:rPr>
      </w:pPr>
    </w:p>
    <w:p w14:paraId="0000000D" w14:textId="77777777" w:rsidR="007210FC" w:rsidRPr="005B58E1" w:rsidRDefault="005B58E1">
      <w:pPr>
        <w:widowControl w:val="0"/>
        <w:spacing w:line="240" w:lineRule="auto"/>
        <w:rPr>
          <w:rFonts w:ascii="Georgia" w:eastAsia="Georgia" w:hAnsi="Georgia" w:cs="Georgia"/>
          <w:i/>
          <w:iCs/>
          <w:sz w:val="24"/>
          <w:szCs w:val="24"/>
        </w:rPr>
      </w:pPr>
      <w:r w:rsidRPr="005B58E1">
        <w:rPr>
          <w:rFonts w:ascii="Georgia" w:eastAsia="Georgia" w:hAnsi="Georgia" w:cs="Georgia"/>
          <w:i/>
          <w:iCs/>
          <w:sz w:val="24"/>
          <w:szCs w:val="24"/>
        </w:rPr>
        <w:t>All of these artworks depict a certain moment between the death of Jesus and when he is laid in the tomb.</w:t>
      </w:r>
    </w:p>
    <w:p w14:paraId="0000000E" w14:textId="77777777" w:rsidR="007210FC" w:rsidRPr="005B58E1" w:rsidRDefault="007210FC">
      <w:pPr>
        <w:widowControl w:val="0"/>
        <w:spacing w:line="240" w:lineRule="auto"/>
        <w:rPr>
          <w:rFonts w:ascii="Georgia" w:eastAsia="Georgia" w:hAnsi="Georgia" w:cs="Georgia"/>
          <w:i/>
          <w:iCs/>
          <w:sz w:val="24"/>
          <w:szCs w:val="24"/>
        </w:rPr>
      </w:pPr>
    </w:p>
    <w:p w14:paraId="0000000F" w14:textId="1A4F3CD7" w:rsidR="005B58E1" w:rsidRDefault="005B58E1">
      <w:pPr>
        <w:widowControl w:val="0"/>
        <w:spacing w:line="240" w:lineRule="auto"/>
        <w:rPr>
          <w:rFonts w:ascii="Georgia" w:eastAsia="Georgia" w:hAnsi="Georgia" w:cs="Georgia"/>
          <w:i/>
          <w:iCs/>
          <w:sz w:val="24"/>
          <w:szCs w:val="24"/>
        </w:rPr>
      </w:pPr>
      <w:r w:rsidRPr="005B58E1">
        <w:rPr>
          <w:rFonts w:ascii="Georgia" w:eastAsia="Georgia" w:hAnsi="Georgia" w:cs="Georgia"/>
          <w:i/>
          <w:iCs/>
          <w:sz w:val="24"/>
          <w:szCs w:val="24"/>
        </w:rPr>
        <w:t xml:space="preserve">Pass out the worksheet. Have the students complete each group of questions in writing on a separate sheet of paper. Allow an opportunity for small group or full classroom discussion after the students have completed the writing. </w:t>
      </w:r>
    </w:p>
    <w:p w14:paraId="6CDDB9C0" w14:textId="77777777" w:rsidR="005B58E1" w:rsidRDefault="005B58E1">
      <w:pPr>
        <w:rPr>
          <w:rFonts w:ascii="Georgia" w:eastAsia="Georgia" w:hAnsi="Georgia" w:cs="Georgia"/>
          <w:i/>
          <w:iCs/>
          <w:sz w:val="24"/>
          <w:szCs w:val="24"/>
        </w:rPr>
      </w:pPr>
      <w:r>
        <w:rPr>
          <w:rFonts w:ascii="Georgia" w:eastAsia="Georgia" w:hAnsi="Georgia" w:cs="Georgia"/>
          <w:i/>
          <w:iCs/>
          <w:sz w:val="24"/>
          <w:szCs w:val="24"/>
        </w:rPr>
        <w:br w:type="page"/>
      </w:r>
    </w:p>
    <w:p w14:paraId="3DB9C1DE" w14:textId="77777777" w:rsidR="007210FC" w:rsidRPr="005B58E1" w:rsidRDefault="007210FC">
      <w:pPr>
        <w:widowControl w:val="0"/>
        <w:spacing w:line="240" w:lineRule="auto"/>
        <w:rPr>
          <w:rFonts w:ascii="Georgia" w:eastAsia="Georgia" w:hAnsi="Georgia" w:cs="Georgia"/>
          <w:i/>
          <w:iCs/>
          <w:sz w:val="24"/>
          <w:szCs w:val="24"/>
        </w:rPr>
      </w:pPr>
    </w:p>
    <w:p w14:paraId="00000010" w14:textId="5C319C5C" w:rsidR="007210FC" w:rsidRDefault="007210FC">
      <w:pPr>
        <w:widowControl w:val="0"/>
        <w:spacing w:line="240" w:lineRule="auto"/>
        <w:rPr>
          <w:rFonts w:ascii="Georgia" w:eastAsia="Georgia" w:hAnsi="Georgia" w:cs="Georgia"/>
          <w:sz w:val="24"/>
          <w:szCs w:val="24"/>
        </w:rPr>
      </w:pPr>
    </w:p>
    <w:p w14:paraId="76486DD4" w14:textId="112BFD0E" w:rsidR="005B58E1" w:rsidRDefault="005B58E1" w:rsidP="005B58E1">
      <w:pPr>
        <w:widowControl w:val="0"/>
        <w:spacing w:line="240" w:lineRule="auto"/>
        <w:jc w:val="center"/>
        <w:rPr>
          <w:rFonts w:ascii="Georgia" w:eastAsia="Georgia" w:hAnsi="Georgia" w:cs="Georgia"/>
          <w:b/>
          <w:bCs/>
          <w:sz w:val="24"/>
          <w:szCs w:val="24"/>
        </w:rPr>
      </w:pPr>
      <w:r w:rsidRPr="005B58E1">
        <w:rPr>
          <w:rFonts w:ascii="Georgia" w:eastAsia="Georgia" w:hAnsi="Georgia" w:cs="Georgia"/>
          <w:b/>
          <w:bCs/>
          <w:i/>
          <w:iCs/>
          <w:sz w:val="24"/>
          <w:szCs w:val="24"/>
        </w:rPr>
        <w:t xml:space="preserve">The Entombment of Christ </w:t>
      </w:r>
      <w:r w:rsidRPr="005B58E1">
        <w:rPr>
          <w:rFonts w:ascii="Georgia" w:eastAsia="Georgia" w:hAnsi="Georgia" w:cs="Georgia"/>
          <w:b/>
          <w:bCs/>
          <w:sz w:val="24"/>
          <w:szCs w:val="24"/>
        </w:rPr>
        <w:t>by Juan Rodríguez Juárez</w:t>
      </w:r>
    </w:p>
    <w:p w14:paraId="5F97B0C4" w14:textId="77777777" w:rsidR="005B58E1" w:rsidRPr="005B58E1" w:rsidRDefault="005B58E1" w:rsidP="005B58E1">
      <w:pPr>
        <w:widowControl w:val="0"/>
        <w:spacing w:line="240" w:lineRule="auto"/>
        <w:jc w:val="center"/>
        <w:rPr>
          <w:rFonts w:ascii="Georgia" w:eastAsia="Georgia" w:hAnsi="Georgia" w:cs="Georgia"/>
          <w:b/>
          <w:bCs/>
          <w:sz w:val="24"/>
          <w:szCs w:val="24"/>
        </w:rPr>
      </w:pPr>
    </w:p>
    <w:p w14:paraId="00000011" w14:textId="3A72152C" w:rsidR="007210FC" w:rsidRDefault="005B58E1">
      <w:pPr>
        <w:widowControl w:val="0"/>
        <w:numPr>
          <w:ilvl w:val="0"/>
          <w:numId w:val="2"/>
        </w:numPr>
        <w:spacing w:line="240" w:lineRule="auto"/>
        <w:rPr>
          <w:rFonts w:ascii="Georgia" w:eastAsia="Georgia" w:hAnsi="Georgia" w:cs="Georgia"/>
          <w:sz w:val="24"/>
          <w:szCs w:val="24"/>
        </w:rPr>
      </w:pPr>
      <w:r>
        <w:rPr>
          <w:rFonts w:ascii="Georgia" w:eastAsia="Georgia" w:hAnsi="Georgia" w:cs="Georgia"/>
          <w:sz w:val="24"/>
          <w:szCs w:val="24"/>
        </w:rPr>
        <w:t>Have a first look at the painting</w:t>
      </w:r>
      <w:r>
        <w:rPr>
          <w:rFonts w:ascii="Georgia" w:eastAsia="Georgia" w:hAnsi="Georgia" w:cs="Georgia"/>
          <w:sz w:val="24"/>
          <w:szCs w:val="24"/>
        </w:rPr>
        <w:t>. What stands out to you? What is the focal point of the painting or artwork? Is there a point in the painting where all the lines converge and so it is emphasized?</w:t>
      </w:r>
    </w:p>
    <w:p w14:paraId="00000012" w14:textId="77777777" w:rsidR="007210FC" w:rsidRDefault="007210FC">
      <w:pPr>
        <w:widowControl w:val="0"/>
        <w:spacing w:line="240" w:lineRule="auto"/>
        <w:rPr>
          <w:rFonts w:ascii="Georgia" w:eastAsia="Georgia" w:hAnsi="Georgia" w:cs="Georgia"/>
          <w:sz w:val="24"/>
          <w:szCs w:val="24"/>
        </w:rPr>
      </w:pPr>
    </w:p>
    <w:p w14:paraId="00000013" w14:textId="12FF5771" w:rsidR="007210FC" w:rsidRDefault="005B58E1">
      <w:pPr>
        <w:widowControl w:val="0"/>
        <w:numPr>
          <w:ilvl w:val="0"/>
          <w:numId w:val="2"/>
        </w:numPr>
        <w:spacing w:line="240" w:lineRule="auto"/>
        <w:rPr>
          <w:rFonts w:ascii="Georgia" w:eastAsia="Georgia" w:hAnsi="Georgia" w:cs="Georgia"/>
          <w:sz w:val="24"/>
          <w:szCs w:val="24"/>
        </w:rPr>
      </w:pPr>
      <w:r>
        <w:rPr>
          <w:rFonts w:ascii="Georgia" w:eastAsia="Georgia" w:hAnsi="Georgia" w:cs="Georgia"/>
          <w:sz w:val="24"/>
          <w:szCs w:val="24"/>
        </w:rPr>
        <w:t>What is your impress</w:t>
      </w:r>
      <w:r>
        <w:rPr>
          <w:rFonts w:ascii="Georgia" w:eastAsia="Georgia" w:hAnsi="Georgia" w:cs="Georgia"/>
          <w:sz w:val="24"/>
          <w:szCs w:val="24"/>
        </w:rPr>
        <w:t>ion of the action in the painting</w:t>
      </w:r>
      <w:r>
        <w:rPr>
          <w:rFonts w:ascii="Georgia" w:eastAsia="Georgia" w:hAnsi="Georgia" w:cs="Georgia"/>
          <w:sz w:val="24"/>
          <w:szCs w:val="24"/>
        </w:rPr>
        <w:t xml:space="preserve">? Does the scene look static or is there a lot of action? Who is the main character? What is he or she </w:t>
      </w:r>
      <w:r>
        <w:rPr>
          <w:rFonts w:ascii="Georgia" w:eastAsia="Georgia" w:hAnsi="Georgia" w:cs="Georgia"/>
          <w:sz w:val="24"/>
          <w:szCs w:val="24"/>
        </w:rPr>
        <w:t xml:space="preserve"> experiencing? Is there anyone off to the side? What are they doing? </w:t>
      </w:r>
    </w:p>
    <w:p w14:paraId="00000014" w14:textId="77777777" w:rsidR="007210FC" w:rsidRDefault="007210FC">
      <w:pPr>
        <w:widowControl w:val="0"/>
        <w:spacing w:line="240" w:lineRule="auto"/>
        <w:rPr>
          <w:rFonts w:ascii="Georgia" w:eastAsia="Georgia" w:hAnsi="Georgia" w:cs="Georgia"/>
          <w:sz w:val="24"/>
          <w:szCs w:val="24"/>
        </w:rPr>
      </w:pPr>
    </w:p>
    <w:p w14:paraId="00000015" w14:textId="4047929E" w:rsidR="007210FC" w:rsidRDefault="005B58E1">
      <w:pPr>
        <w:widowControl w:val="0"/>
        <w:numPr>
          <w:ilvl w:val="0"/>
          <w:numId w:val="2"/>
        </w:numPr>
        <w:spacing w:line="240" w:lineRule="auto"/>
        <w:rPr>
          <w:rFonts w:ascii="Georgia" w:eastAsia="Georgia" w:hAnsi="Georgia" w:cs="Georgia"/>
          <w:sz w:val="24"/>
          <w:szCs w:val="24"/>
        </w:rPr>
      </w:pPr>
      <w:r>
        <w:rPr>
          <w:rFonts w:ascii="Georgia" w:eastAsia="Georgia" w:hAnsi="Georgia" w:cs="Georgia"/>
          <w:sz w:val="24"/>
          <w:szCs w:val="24"/>
        </w:rPr>
        <w:t>Have a second look. What stands out to you? What do you notice the ch</w:t>
      </w:r>
      <w:r>
        <w:rPr>
          <w:rFonts w:ascii="Georgia" w:eastAsia="Georgia" w:hAnsi="Georgia" w:cs="Georgia"/>
          <w:sz w:val="24"/>
          <w:szCs w:val="24"/>
        </w:rPr>
        <w:t>aracters doing? What are their facial expressions like?</w:t>
      </w:r>
      <w:r>
        <w:rPr>
          <w:rFonts w:ascii="Georgia" w:eastAsia="Georgia" w:hAnsi="Georgia" w:cs="Georgia"/>
          <w:sz w:val="24"/>
          <w:szCs w:val="24"/>
        </w:rPr>
        <w:t xml:space="preserve"> W</w:t>
      </w:r>
      <w:r>
        <w:rPr>
          <w:rFonts w:ascii="Georgia" w:eastAsia="Georgia" w:hAnsi="Georgia" w:cs="Georgia"/>
          <w:sz w:val="24"/>
          <w:szCs w:val="24"/>
        </w:rPr>
        <w:t>hat do they seem to be thinking about? Are their facial expressions relevant to what is happening or out of place? Is everyone in the painting thinking or expressing the same thing?</w:t>
      </w:r>
    </w:p>
    <w:p w14:paraId="00000016" w14:textId="77777777" w:rsidR="007210FC" w:rsidRDefault="007210FC">
      <w:pPr>
        <w:widowControl w:val="0"/>
        <w:spacing w:line="240" w:lineRule="auto"/>
        <w:rPr>
          <w:rFonts w:ascii="Georgia" w:eastAsia="Georgia" w:hAnsi="Georgia" w:cs="Georgia"/>
          <w:sz w:val="24"/>
          <w:szCs w:val="24"/>
        </w:rPr>
      </w:pPr>
    </w:p>
    <w:p w14:paraId="00000017" w14:textId="77777777" w:rsidR="007210FC" w:rsidRDefault="005B58E1">
      <w:pPr>
        <w:widowControl w:val="0"/>
        <w:numPr>
          <w:ilvl w:val="0"/>
          <w:numId w:val="2"/>
        </w:numPr>
        <w:spacing w:line="240" w:lineRule="auto"/>
        <w:rPr>
          <w:rFonts w:ascii="Georgia" w:eastAsia="Georgia" w:hAnsi="Georgia" w:cs="Georgia"/>
          <w:sz w:val="24"/>
          <w:szCs w:val="24"/>
        </w:rPr>
      </w:pPr>
      <w:r>
        <w:rPr>
          <w:rFonts w:ascii="Georgia" w:eastAsia="Georgia" w:hAnsi="Georgia" w:cs="Georgia"/>
          <w:sz w:val="24"/>
          <w:szCs w:val="24"/>
        </w:rPr>
        <w:t>What is everyon</w:t>
      </w:r>
      <w:r>
        <w:rPr>
          <w:rFonts w:ascii="Georgia" w:eastAsia="Georgia" w:hAnsi="Georgia" w:cs="Georgia"/>
          <w:sz w:val="24"/>
          <w:szCs w:val="24"/>
        </w:rPr>
        <w:t>e wearing? How does Jesus look? Does he have a particular expression on his face? Does he look dead, or suffering, or sleeping? What do you think Jesus was experiencing in this moment? Why?</w:t>
      </w:r>
    </w:p>
    <w:p w14:paraId="00000018" w14:textId="77777777" w:rsidR="007210FC" w:rsidRDefault="007210FC">
      <w:pPr>
        <w:widowControl w:val="0"/>
        <w:spacing w:line="240" w:lineRule="auto"/>
        <w:rPr>
          <w:rFonts w:ascii="Georgia" w:eastAsia="Georgia" w:hAnsi="Georgia" w:cs="Georgia"/>
          <w:sz w:val="24"/>
          <w:szCs w:val="24"/>
        </w:rPr>
      </w:pPr>
    </w:p>
    <w:p w14:paraId="00000019" w14:textId="77777777" w:rsidR="007210FC" w:rsidRDefault="005B58E1">
      <w:pPr>
        <w:widowControl w:val="0"/>
        <w:numPr>
          <w:ilvl w:val="0"/>
          <w:numId w:val="2"/>
        </w:numPr>
        <w:spacing w:line="240" w:lineRule="auto"/>
        <w:rPr>
          <w:rFonts w:ascii="Georgia" w:eastAsia="Georgia" w:hAnsi="Georgia" w:cs="Georgia"/>
          <w:sz w:val="24"/>
          <w:szCs w:val="24"/>
        </w:rPr>
      </w:pPr>
      <w:r>
        <w:rPr>
          <w:rFonts w:ascii="Georgia" w:eastAsia="Georgia" w:hAnsi="Georgia" w:cs="Georgia"/>
          <w:sz w:val="24"/>
          <w:szCs w:val="24"/>
        </w:rPr>
        <w:t>While looking at the artwork, how did you feel? Have you had an e</w:t>
      </w:r>
      <w:r>
        <w:rPr>
          <w:rFonts w:ascii="Georgia" w:eastAsia="Georgia" w:hAnsi="Georgia" w:cs="Georgia"/>
          <w:sz w:val="24"/>
          <w:szCs w:val="24"/>
        </w:rPr>
        <w:t>xperience of death before in your life? Did this remind you of that? Did it make you feel closer to Jesus and the people in his life? Why or why not? How will that impact your faith journey?</w:t>
      </w:r>
    </w:p>
    <w:p w14:paraId="0000001A" w14:textId="77777777" w:rsidR="007210FC" w:rsidRDefault="007210FC">
      <w:pPr>
        <w:widowControl w:val="0"/>
        <w:spacing w:line="240" w:lineRule="auto"/>
        <w:rPr>
          <w:rFonts w:ascii="Georgia" w:eastAsia="Georgia" w:hAnsi="Georgia" w:cs="Georgia"/>
          <w:sz w:val="24"/>
          <w:szCs w:val="24"/>
        </w:rPr>
      </w:pPr>
    </w:p>
    <w:sectPr w:rsidR="007210F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EF1AB4A-5F04-4EDD-9435-BFC9888635E4}"/>
    <w:embedBold r:id="rId2" w:fontKey="{88CCAA89-9D78-47FE-B63C-C72468D2EAB0}"/>
    <w:embedItalic r:id="rId3" w:fontKey="{D8317764-0816-40D6-8D0E-00BB3DDC24C0}"/>
    <w:embedBoldItalic r:id="rId4" w:fontKey="{2AF73CC2-4318-4E60-AC70-CCBD925D323E}"/>
  </w:font>
  <w:font w:name="Calibri">
    <w:panose1 w:val="020F0502020204030204"/>
    <w:charset w:val="00"/>
    <w:family w:val="swiss"/>
    <w:pitch w:val="variable"/>
    <w:sig w:usb0="E4002EFF" w:usb1="C200247B" w:usb2="00000009" w:usb3="00000000" w:csb0="000001FF" w:csb1="00000000"/>
    <w:embedRegular r:id="rId5" w:fontKey="{5143DF88-6D13-44F5-AC8B-15A7354378E9}"/>
  </w:font>
  <w:font w:name="Cambria">
    <w:panose1 w:val="02040503050406030204"/>
    <w:charset w:val="00"/>
    <w:family w:val="roman"/>
    <w:pitch w:val="variable"/>
    <w:sig w:usb0="E00006FF" w:usb1="420024FF" w:usb2="02000000" w:usb3="00000000" w:csb0="0000019F" w:csb1="00000000"/>
    <w:embedRegular r:id="rId6" w:fontKey="{6668AEDF-7C2C-49FE-980A-B0E8B3205C3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1903F4"/>
    <w:multiLevelType w:val="multilevel"/>
    <w:tmpl w:val="99AA9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D342F5"/>
    <w:multiLevelType w:val="multilevel"/>
    <w:tmpl w:val="EC4809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0FC"/>
    <w:rsid w:val="005B58E1"/>
    <w:rsid w:val="00721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C9271"/>
  <w15:docId w15:val="{12858D33-0E3D-4192-B96B-38427F2C5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wikipedia.org/wiki/The_Entombment_of_Christ_(Caravaggi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n.wikipedia.org/wiki/Piet%C3%A0_(Michelangelo)" TargetMode="External"/><Relationship Id="rId5" Type="http://schemas.openxmlformats.org/officeDocument/2006/relationships/hyperlink" Target="https://en.wikipedia.org/wiki/Lamentation_(The_Mourning_of_Christ)"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315</Words>
  <Characters>1799</Characters>
  <Application>Microsoft Office Word</Application>
  <DocSecurity>0</DocSecurity>
  <Lines>14</Lines>
  <Paragraphs>4</Paragraphs>
  <ScaleCrop>false</ScaleCrop>
  <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Michael Amodei</cp:lastModifiedBy>
  <cp:revision>2</cp:revision>
  <dcterms:created xsi:type="dcterms:W3CDTF">2026-07-06T20:05:00Z</dcterms:created>
  <dcterms:modified xsi:type="dcterms:W3CDTF">2026-07-06T20:05:00Z</dcterms:modified>
</cp:coreProperties>
</file>