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D2643" w14:textId="77777777" w:rsidR="00D4125B" w:rsidRDefault="00D4125B" w:rsidP="00D4125B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Chapter 2</w:t>
      </w:r>
    </w:p>
    <w:p w14:paraId="3F91D805" w14:textId="77777777" w:rsidR="00D4125B" w:rsidRPr="00D4125B" w:rsidRDefault="00D4125B" w:rsidP="00D4125B">
      <w:pPr>
        <w:jc w:val="center"/>
        <w:rPr>
          <w:rFonts w:ascii="Georgia" w:eastAsia="Georgia" w:hAnsi="Georgia" w:cs="Georgia"/>
          <w:i/>
          <w:iCs/>
        </w:rPr>
      </w:pPr>
      <w:r w:rsidRPr="00D4125B">
        <w:rPr>
          <w:rFonts w:ascii="Georgia" w:eastAsia="Georgia" w:hAnsi="Georgia" w:cs="Georgia"/>
          <w:i/>
          <w:iCs/>
        </w:rPr>
        <w:t>Allegory of Divine Providence</w:t>
      </w:r>
    </w:p>
    <w:p w14:paraId="5918FF12" w14:textId="77777777" w:rsidR="00D4125B" w:rsidRPr="00D4125B" w:rsidRDefault="00D4125B" w:rsidP="00D4125B">
      <w:pPr>
        <w:jc w:val="center"/>
        <w:rPr>
          <w:rFonts w:ascii="Georgia" w:eastAsia="Georgia" w:hAnsi="Georgia" w:cs="Georgia"/>
        </w:rPr>
      </w:pPr>
      <w:r w:rsidRPr="00D4125B">
        <w:rPr>
          <w:rFonts w:ascii="Georgia" w:eastAsia="Georgia" w:hAnsi="Georgia" w:cs="Georgia"/>
        </w:rPr>
        <w:t>Pietro da Cortona</w:t>
      </w:r>
    </w:p>
    <w:p w14:paraId="2EFE4BC7" w14:textId="77777777" w:rsidR="00D4125B" w:rsidRDefault="00D4125B" w:rsidP="00D4125B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Divine Providence Reflections</w:t>
      </w:r>
    </w:p>
    <w:p w14:paraId="65002198" w14:textId="77777777" w:rsidR="00D4125B" w:rsidRDefault="00D4125B">
      <w:pPr>
        <w:rPr>
          <w:rFonts w:ascii="Georgia" w:eastAsia="Georgia" w:hAnsi="Georgia" w:cs="Georgia"/>
          <w:i/>
          <w:iCs/>
        </w:rPr>
      </w:pPr>
    </w:p>
    <w:p w14:paraId="00000001" w14:textId="4DBEC9EB" w:rsidR="00F27342" w:rsidRDefault="00F379F9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t xml:space="preserve">In this assignment, students will explore the meaning of divine providence and </w:t>
      </w:r>
      <w:r w:rsidR="001D3D21">
        <w:rPr>
          <w:rFonts w:ascii="Georgia" w:eastAsia="Georgia" w:hAnsi="Georgia" w:cs="Georgia"/>
          <w:i/>
          <w:iCs/>
        </w:rPr>
        <w:t>how God acts in their lives.</w:t>
      </w:r>
      <w:r>
        <w:rPr>
          <w:rFonts w:ascii="Georgia" w:eastAsia="Georgia" w:hAnsi="Georgia" w:cs="Georgia"/>
          <w:i/>
          <w:iCs/>
        </w:rPr>
        <w:t xml:space="preserve"> </w:t>
      </w:r>
      <w:r w:rsidR="001D3D21">
        <w:rPr>
          <w:rFonts w:ascii="Georgia" w:eastAsia="Georgia" w:hAnsi="Georgia" w:cs="Georgia"/>
          <w:i/>
          <w:iCs/>
        </w:rPr>
        <w:t xml:space="preserve">They will read three </w:t>
      </w:r>
      <w:r>
        <w:rPr>
          <w:rFonts w:ascii="Georgia" w:eastAsia="Georgia" w:hAnsi="Georgia" w:cs="Georgia"/>
          <w:i/>
          <w:iCs/>
        </w:rPr>
        <w:t>saint qu</w:t>
      </w:r>
      <w:r>
        <w:rPr>
          <w:rFonts w:ascii="Georgia" w:eastAsia="Georgia" w:hAnsi="Georgia" w:cs="Georgia"/>
          <w:i/>
          <w:iCs/>
        </w:rPr>
        <w:t>ot</w:t>
      </w:r>
      <w:r w:rsidR="001D3D21">
        <w:rPr>
          <w:rFonts w:ascii="Georgia" w:eastAsia="Georgia" w:hAnsi="Georgia" w:cs="Georgia"/>
          <w:i/>
          <w:iCs/>
        </w:rPr>
        <w:t>ations</w:t>
      </w:r>
      <w:r>
        <w:rPr>
          <w:rFonts w:ascii="Georgia" w:eastAsia="Georgia" w:hAnsi="Georgia" w:cs="Georgia"/>
          <w:i/>
          <w:iCs/>
        </w:rPr>
        <w:t xml:space="preserve"> on the meaning of divine providence</w:t>
      </w:r>
      <w:r w:rsidR="001D3D21">
        <w:rPr>
          <w:rFonts w:ascii="Georgia" w:eastAsia="Georgia" w:hAnsi="Georgia" w:cs="Georgia"/>
          <w:i/>
          <w:iCs/>
        </w:rPr>
        <w:t xml:space="preserve"> and then write their responses to three reflection questions.</w:t>
      </w:r>
      <w:r>
        <w:rPr>
          <w:rFonts w:ascii="Georgia" w:eastAsia="Georgia" w:hAnsi="Georgia" w:cs="Georgia"/>
          <w:i/>
          <w:iCs/>
        </w:rPr>
        <w:t xml:space="preserve"> You may </w:t>
      </w:r>
      <w:r w:rsidR="001D3D21">
        <w:rPr>
          <w:rFonts w:ascii="Georgia" w:eastAsia="Georgia" w:hAnsi="Georgia" w:cs="Georgia"/>
          <w:i/>
          <w:iCs/>
        </w:rPr>
        <w:t>with to have the</w:t>
      </w:r>
      <w:r>
        <w:rPr>
          <w:rFonts w:ascii="Georgia" w:eastAsia="Georgia" w:hAnsi="Georgia" w:cs="Georgia"/>
          <w:i/>
          <w:iCs/>
        </w:rPr>
        <w:t xml:space="preserve"> </w:t>
      </w:r>
      <w:proofErr w:type="gramStart"/>
      <w:r>
        <w:rPr>
          <w:rFonts w:ascii="Georgia" w:eastAsia="Georgia" w:hAnsi="Georgia" w:cs="Georgia"/>
          <w:i/>
          <w:iCs/>
        </w:rPr>
        <w:t xml:space="preserve">students </w:t>
      </w:r>
      <w:r>
        <w:rPr>
          <w:rFonts w:ascii="Georgia" w:eastAsia="Georgia" w:hAnsi="Georgia" w:cs="Georgia"/>
          <w:i/>
          <w:iCs/>
        </w:rPr>
        <w:t xml:space="preserve"> share</w:t>
      </w:r>
      <w:proofErr w:type="gramEnd"/>
      <w:r>
        <w:rPr>
          <w:rFonts w:ascii="Georgia" w:eastAsia="Georgia" w:hAnsi="Georgia" w:cs="Georgia"/>
          <w:i/>
          <w:iCs/>
        </w:rPr>
        <w:t xml:space="preserve"> their </w:t>
      </w:r>
      <w:r w:rsidR="001D3D21">
        <w:rPr>
          <w:rFonts w:ascii="Georgia" w:eastAsia="Georgia" w:hAnsi="Georgia" w:cs="Georgia"/>
          <w:i/>
          <w:iCs/>
        </w:rPr>
        <w:t xml:space="preserve">responses with </w:t>
      </w:r>
      <w:r>
        <w:rPr>
          <w:rFonts w:ascii="Georgia" w:eastAsia="Georgia" w:hAnsi="Georgia" w:cs="Georgia"/>
          <w:i/>
          <w:iCs/>
        </w:rPr>
        <w:t>seat partner</w:t>
      </w:r>
      <w:r w:rsidR="001D3D21">
        <w:rPr>
          <w:rFonts w:ascii="Georgia" w:eastAsia="Georgia" w:hAnsi="Georgia" w:cs="Georgia"/>
          <w:i/>
          <w:iCs/>
        </w:rPr>
        <w:t xml:space="preserve"> of as part of a large group discussion</w:t>
      </w:r>
      <w:r>
        <w:rPr>
          <w:rFonts w:ascii="Georgia" w:eastAsia="Georgia" w:hAnsi="Georgia" w:cs="Georgia"/>
          <w:i/>
          <w:iCs/>
        </w:rPr>
        <w:t>.</w:t>
      </w:r>
    </w:p>
    <w:p w14:paraId="00000002" w14:textId="5115AD58" w:rsidR="00D4125B" w:rsidRDefault="00D4125B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br w:type="page"/>
      </w:r>
    </w:p>
    <w:p w14:paraId="47A7DCBD" w14:textId="77777777" w:rsidR="00F27342" w:rsidRDefault="00F27342">
      <w:pPr>
        <w:rPr>
          <w:rFonts w:ascii="Georgia" w:eastAsia="Georgia" w:hAnsi="Georgia" w:cs="Georgia"/>
          <w:i/>
          <w:iCs/>
        </w:rPr>
      </w:pPr>
    </w:p>
    <w:p w14:paraId="00000003" w14:textId="77777777" w:rsidR="00F27342" w:rsidRDefault="00F379F9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Chapter 2</w:t>
      </w:r>
    </w:p>
    <w:p w14:paraId="00000004" w14:textId="77777777" w:rsidR="00F27342" w:rsidRPr="00D4125B" w:rsidRDefault="00F379F9">
      <w:pPr>
        <w:jc w:val="center"/>
        <w:rPr>
          <w:rFonts w:ascii="Georgia" w:eastAsia="Georgia" w:hAnsi="Georgia" w:cs="Georgia"/>
          <w:i/>
          <w:iCs/>
        </w:rPr>
      </w:pPr>
      <w:r w:rsidRPr="00D4125B">
        <w:rPr>
          <w:rFonts w:ascii="Georgia" w:eastAsia="Georgia" w:hAnsi="Georgia" w:cs="Georgia"/>
          <w:i/>
          <w:iCs/>
        </w:rPr>
        <w:t>Allegory of Divine Providence</w:t>
      </w:r>
    </w:p>
    <w:p w14:paraId="00000005" w14:textId="77777777" w:rsidR="00F27342" w:rsidRPr="00D4125B" w:rsidRDefault="00F379F9">
      <w:pPr>
        <w:jc w:val="center"/>
        <w:rPr>
          <w:rFonts w:ascii="Georgia" w:eastAsia="Georgia" w:hAnsi="Georgia" w:cs="Georgia"/>
        </w:rPr>
      </w:pPr>
      <w:r w:rsidRPr="00D4125B">
        <w:rPr>
          <w:rFonts w:ascii="Georgia" w:eastAsia="Georgia" w:hAnsi="Georgia" w:cs="Georgia"/>
        </w:rPr>
        <w:t>Pietro da Cortona</w:t>
      </w:r>
    </w:p>
    <w:p w14:paraId="534CCA99" w14:textId="77777777" w:rsidR="00D4125B" w:rsidRDefault="00D4125B" w:rsidP="00D4125B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Divine Providence Reflections</w:t>
      </w:r>
    </w:p>
    <w:p w14:paraId="00000006" w14:textId="77777777" w:rsidR="00F27342" w:rsidRDefault="00F27342">
      <w:pPr>
        <w:jc w:val="center"/>
        <w:rPr>
          <w:rFonts w:ascii="Georgia" w:eastAsia="Georgia" w:hAnsi="Georgia" w:cs="Georgia"/>
        </w:rPr>
      </w:pPr>
    </w:p>
    <w:p w14:paraId="0000000A" w14:textId="471A6EBA" w:rsidR="00F27342" w:rsidRPr="00F379F9" w:rsidRDefault="00F379F9" w:rsidP="00F379F9">
      <w:pPr>
        <w:pStyle w:val="NoSpacing"/>
        <w:ind w:left="720" w:right="720"/>
        <w:rPr>
          <w:rFonts w:ascii="Georgia" w:hAnsi="Georgia"/>
          <w:color w:val="4F81BD" w:themeColor="accent1"/>
        </w:rPr>
      </w:pPr>
      <w:r>
        <w:rPr>
          <w:rStyle w:val="text"/>
          <w:rFonts w:ascii="Georgia" w:hAnsi="Georgia"/>
          <w:color w:val="4F81BD" w:themeColor="accent1"/>
        </w:rPr>
        <w:t>“</w:t>
      </w:r>
      <w:r w:rsidRPr="00F379F9">
        <w:rPr>
          <w:rStyle w:val="text"/>
          <w:rFonts w:ascii="Georgia" w:hAnsi="Georgia"/>
          <w:color w:val="4F81BD" w:themeColor="accent1"/>
        </w:rPr>
        <w:t>Ask and it will be given to you; seek and you will find; knock and the door will be opened to you. For everyone who asks, receives; and the one who seeks, finds; and to the one who knocks, the door will be opened. Which one of you would hand his son a stone when he asks for a loaf of bread,[</w:t>
      </w:r>
      <w:hyperlink r:id="rId5" w:anchor="fen-NABRE-27645a" w:tooltip="See footnote a" w:history="1">
        <w:r w:rsidRPr="00F379F9">
          <w:rPr>
            <w:rStyle w:val="Hyperlink"/>
            <w:rFonts w:ascii="Georgia" w:hAnsi="Georgia"/>
            <w:color w:val="4F81BD" w:themeColor="accent1"/>
            <w:u w:val="none"/>
          </w:rPr>
          <w:t>a</w:t>
        </w:r>
      </w:hyperlink>
      <w:r w:rsidRPr="00F379F9">
        <w:rPr>
          <w:rStyle w:val="text"/>
          <w:rFonts w:ascii="Georgia" w:hAnsi="Georgia"/>
          <w:color w:val="4F81BD" w:themeColor="accent1"/>
        </w:rPr>
        <w:t>] or a snake when he asks for a fish? If you then, who are wicked, know how to give good gifts to your children, how much more will your heavenly Father give good things to those who ask him.</w:t>
      </w:r>
      <w:r>
        <w:rPr>
          <w:rStyle w:val="text"/>
          <w:rFonts w:ascii="Georgia" w:hAnsi="Georgia"/>
          <w:color w:val="4F81BD" w:themeColor="accent1"/>
        </w:rPr>
        <w:t>”</w:t>
      </w:r>
    </w:p>
    <w:p w14:paraId="0000000B" w14:textId="77777777" w:rsidR="00F27342" w:rsidRDefault="00F379F9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Mt 7:7-11</w:t>
      </w:r>
    </w:p>
    <w:p w14:paraId="0000000C" w14:textId="77777777" w:rsidR="00F27342" w:rsidRDefault="00F27342">
      <w:pPr>
        <w:rPr>
          <w:rFonts w:ascii="Georgia" w:eastAsia="Georgia" w:hAnsi="Georgia" w:cs="Georgia"/>
        </w:rPr>
      </w:pPr>
    </w:p>
    <w:p w14:paraId="0000000D" w14:textId="27AAC674" w:rsidR="00F27342" w:rsidRDefault="00F379F9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When you look around at the world today, it can be difficult to see God’s plan. But God</w:t>
      </w:r>
      <w:r>
        <w:rPr>
          <w:rFonts w:ascii="Georgia" w:eastAsia="Georgia" w:hAnsi="Georgia" w:cs="Georgia"/>
        </w:rPr>
        <w:t xml:space="preserve"> promises us that as an earthly father knows how to give good </w:t>
      </w:r>
      <w:r>
        <w:rPr>
          <w:rFonts w:ascii="Georgia" w:eastAsia="Georgia" w:hAnsi="Georgia" w:cs="Georgia"/>
        </w:rPr>
        <w:t xml:space="preserve">gifts to his children, how much more will our Father in Heaven know our needs and provide for them. This is what we call </w:t>
      </w:r>
      <w:r w:rsidRPr="00F379F9">
        <w:rPr>
          <w:rFonts w:ascii="Georgia" w:eastAsia="Georgia" w:hAnsi="Georgia" w:cs="Georgia"/>
          <w:i/>
          <w:iCs/>
        </w:rPr>
        <w:t>divine providence</w:t>
      </w:r>
      <w:r>
        <w:rPr>
          <w:rFonts w:ascii="Georgia" w:eastAsia="Georgia" w:hAnsi="Georgia" w:cs="Georgia"/>
        </w:rPr>
        <w:t>.</w:t>
      </w:r>
    </w:p>
    <w:p w14:paraId="0000000E" w14:textId="77777777" w:rsidR="00F27342" w:rsidRDefault="00F27342">
      <w:pPr>
        <w:rPr>
          <w:rFonts w:ascii="Georgia" w:eastAsia="Georgia" w:hAnsi="Georgia" w:cs="Georgia"/>
        </w:rPr>
      </w:pPr>
    </w:p>
    <w:p w14:paraId="0000000F" w14:textId="0753723B" w:rsidR="00F27342" w:rsidRDefault="00F379F9">
      <w:pPr>
        <w:rPr>
          <w:rFonts w:ascii="Georgia" w:eastAsia="Georgia" w:hAnsi="Georgia" w:cs="Georgia"/>
          <w:highlight w:val="yellow"/>
        </w:rPr>
      </w:pPr>
      <w:r>
        <w:rPr>
          <w:rFonts w:ascii="Georgia" w:eastAsia="Georgia" w:hAnsi="Georgia" w:cs="Georgia"/>
        </w:rPr>
        <w:t>Divine providence can seem confusing when what</w:t>
      </w:r>
      <w:r>
        <w:rPr>
          <w:rFonts w:ascii="Georgia" w:eastAsia="Georgia" w:hAnsi="Georgia" w:cs="Georgia"/>
        </w:rPr>
        <w:t xml:space="preserve"> is really and truly good for us, doesn’t always </w:t>
      </w:r>
      <w:r>
        <w:rPr>
          <w:rFonts w:ascii="Georgia" w:eastAsia="Georgia" w:hAnsi="Georgia" w:cs="Georgia"/>
          <w:i/>
          <w:iCs/>
        </w:rPr>
        <w:t>feel</w:t>
      </w:r>
      <w:r>
        <w:rPr>
          <w:rFonts w:ascii="Georgia" w:eastAsia="Georgia" w:hAnsi="Georgia" w:cs="Georgia"/>
        </w:rPr>
        <w:t xml:space="preserve"> good. Sometim</w:t>
      </w:r>
      <w:r>
        <w:rPr>
          <w:rFonts w:ascii="Georgia" w:eastAsia="Georgia" w:hAnsi="Georgia" w:cs="Georgia"/>
        </w:rPr>
        <w:t>es, the good things God gives us are medicinal. Medicine can be unpleasant at the moment, but it is always for our good. In a similar way God sends us challenges that, if we accept them despite their unpleasantness, will help us in our journey to eternal l</w:t>
      </w:r>
      <w:r>
        <w:rPr>
          <w:rFonts w:ascii="Georgia" w:eastAsia="Georgia" w:hAnsi="Georgia" w:cs="Georgia"/>
        </w:rPr>
        <w:t>ife.</w:t>
      </w:r>
    </w:p>
    <w:p w14:paraId="00000010" w14:textId="77777777" w:rsidR="00F27342" w:rsidRDefault="00F27342">
      <w:pPr>
        <w:rPr>
          <w:rFonts w:ascii="Georgia" w:eastAsia="Georgia" w:hAnsi="Georgia" w:cs="Georgia"/>
        </w:rPr>
      </w:pPr>
    </w:p>
    <w:p w14:paraId="00000011" w14:textId="118C1A01" w:rsidR="00F27342" w:rsidRDefault="00F379F9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Read the following quotations about divine providence from three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>saints</w:t>
      </w:r>
      <w:r>
        <w:rPr>
          <w:rFonts w:ascii="Georgia" w:eastAsia="Georgia" w:hAnsi="Georgia" w:cs="Georgia"/>
        </w:rPr>
        <w:t>. Select</w:t>
      </w:r>
      <w:r>
        <w:rPr>
          <w:rFonts w:ascii="Georgia" w:eastAsia="Georgia" w:hAnsi="Georgia" w:cs="Georgia"/>
        </w:rPr>
        <w:t xml:space="preserve"> one quotation </w:t>
      </w:r>
      <w:r>
        <w:rPr>
          <w:rFonts w:ascii="Georgia" w:eastAsia="Georgia" w:hAnsi="Georgia" w:cs="Georgia"/>
        </w:rPr>
        <w:t>that resonates with you the most. T</w:t>
      </w:r>
      <w:r>
        <w:rPr>
          <w:rFonts w:ascii="Georgia" w:eastAsia="Georgia" w:hAnsi="Georgia" w:cs="Georgia"/>
        </w:rPr>
        <w:t>hen answer the reflection questions as they relate to the quote you selected. When yo</w:t>
      </w:r>
      <w:r>
        <w:rPr>
          <w:rFonts w:ascii="Georgia" w:eastAsia="Georgia" w:hAnsi="Georgia" w:cs="Georgia"/>
        </w:rPr>
        <w:t>u have completed your reflection- you may be asked to share what you wrote</w:t>
      </w:r>
      <w:r>
        <w:rPr>
          <w:rFonts w:ascii="Georgia" w:eastAsia="Georgia" w:hAnsi="Georgia" w:cs="Georgia"/>
        </w:rPr>
        <w:t xml:space="preserve"> with someone sitting near</w:t>
      </w:r>
      <w:r>
        <w:rPr>
          <w:rFonts w:ascii="Georgia" w:eastAsia="Georgia" w:hAnsi="Georgia" w:cs="Georgia"/>
        </w:rPr>
        <w:t xml:space="preserve"> to you.</w:t>
      </w:r>
    </w:p>
    <w:p w14:paraId="00000012" w14:textId="77777777" w:rsidR="00F27342" w:rsidRDefault="00F27342">
      <w:pPr>
        <w:rPr>
          <w:rFonts w:ascii="Georgia" w:eastAsia="Georgia" w:hAnsi="Georgia" w:cs="Georgia"/>
        </w:rPr>
      </w:pPr>
    </w:p>
    <w:p w14:paraId="00000013" w14:textId="77777777" w:rsidR="00F27342" w:rsidRDefault="00F27342">
      <w:pPr>
        <w:rPr>
          <w:rFonts w:ascii="Georgia" w:eastAsia="Georgia" w:hAnsi="Georgia" w:cs="Georgia"/>
        </w:rPr>
      </w:pPr>
    </w:p>
    <w:p w14:paraId="00000021" w14:textId="21980D55" w:rsidR="00F27342" w:rsidRPr="00F379F9" w:rsidRDefault="00F379F9">
      <w:pPr>
        <w:spacing w:before="240" w:after="240" w:line="240" w:lineRule="auto"/>
        <w:ind w:left="720" w:right="720"/>
        <w:rPr>
          <w:rFonts w:ascii="Georgia" w:eastAsia="Georgia" w:hAnsi="Georgia" w:cs="Georgia"/>
          <w:color w:val="4F81BD" w:themeColor="accent1"/>
        </w:rPr>
      </w:pPr>
      <w:bookmarkStart w:id="0" w:name="_s496634v5xx1" w:colFirst="0" w:colLast="0"/>
      <w:bookmarkEnd w:id="0"/>
      <w:r w:rsidRPr="00F379F9">
        <w:rPr>
          <w:rFonts w:ascii="Georgia" w:eastAsia="Georgia" w:hAnsi="Georgia" w:cs="Georgia"/>
          <w:color w:val="4F81BD" w:themeColor="accent1"/>
        </w:rPr>
        <w:t>“Do not look forward to what may happen tomorrow; the same everlasting Father who cares for you today will take care of you tomorrow and every day.”</w:t>
      </w:r>
    </w:p>
    <w:p w14:paraId="1417DE81" w14:textId="77777777" w:rsidR="00F379F9" w:rsidRPr="00F379F9" w:rsidRDefault="00F379F9" w:rsidP="00F379F9">
      <w:pPr>
        <w:pStyle w:val="Heading3"/>
        <w:keepNext w:val="0"/>
        <w:keepLines w:val="0"/>
        <w:spacing w:before="280" w:line="240" w:lineRule="auto"/>
        <w:ind w:left="720" w:right="720" w:firstLine="720"/>
        <w:rPr>
          <w:rFonts w:ascii="Georgia" w:eastAsia="Georgia" w:hAnsi="Georgia" w:cs="Georgia"/>
          <w:color w:val="auto"/>
          <w:sz w:val="22"/>
          <w:szCs w:val="22"/>
        </w:rPr>
      </w:pPr>
      <w:r w:rsidRPr="00F379F9">
        <w:rPr>
          <w:rFonts w:ascii="Georgia" w:eastAsia="Georgia" w:hAnsi="Georgia" w:cs="Georgia"/>
          <w:color w:val="auto"/>
          <w:sz w:val="22"/>
          <w:szCs w:val="22"/>
        </w:rPr>
        <w:t>St. Francis de Sales</w:t>
      </w:r>
    </w:p>
    <w:p w14:paraId="61444BAC" w14:textId="77777777" w:rsidR="00F379F9" w:rsidRPr="00F379F9" w:rsidRDefault="00F379F9">
      <w:pPr>
        <w:spacing w:before="240" w:after="240" w:line="240" w:lineRule="auto"/>
        <w:ind w:left="720" w:right="720"/>
        <w:rPr>
          <w:rFonts w:ascii="Georgia" w:eastAsia="Georgia" w:hAnsi="Georgia" w:cs="Georgia"/>
          <w:color w:val="4F81BD" w:themeColor="accent1"/>
        </w:rPr>
      </w:pPr>
    </w:p>
    <w:p w14:paraId="00000023" w14:textId="323EFE24" w:rsidR="00F27342" w:rsidRPr="00F379F9" w:rsidRDefault="00F379F9">
      <w:pPr>
        <w:spacing w:before="240" w:after="240"/>
        <w:ind w:left="720" w:right="720"/>
        <w:rPr>
          <w:rFonts w:ascii="Georgia" w:eastAsia="Georgia" w:hAnsi="Georgia" w:cs="Georgia"/>
          <w:color w:val="4F81BD" w:themeColor="accent1"/>
        </w:rPr>
      </w:pPr>
      <w:bookmarkStart w:id="1" w:name="_ncgmx93s98b2" w:colFirst="0" w:colLast="0"/>
      <w:bookmarkEnd w:id="1"/>
      <w:r w:rsidRPr="00F379F9">
        <w:rPr>
          <w:rFonts w:ascii="Georgia" w:eastAsia="Georgia" w:hAnsi="Georgia" w:cs="Georgia"/>
          <w:color w:val="4F81BD" w:themeColor="accent1"/>
        </w:rPr>
        <w:t>“God will never permit anything to happen to us that is not for our greater good.”</w:t>
      </w:r>
    </w:p>
    <w:p w14:paraId="1D089CA8" w14:textId="77777777" w:rsidR="00F379F9" w:rsidRPr="00F379F9" w:rsidRDefault="00F379F9" w:rsidP="00F379F9">
      <w:pPr>
        <w:pStyle w:val="Heading3"/>
        <w:keepNext w:val="0"/>
        <w:keepLines w:val="0"/>
        <w:spacing w:before="280"/>
        <w:ind w:left="720" w:right="720" w:firstLine="720"/>
        <w:rPr>
          <w:rFonts w:ascii="Georgia" w:eastAsia="Georgia" w:hAnsi="Georgia" w:cs="Georgia"/>
          <w:color w:val="auto"/>
          <w:sz w:val="22"/>
          <w:szCs w:val="22"/>
        </w:rPr>
      </w:pPr>
      <w:r w:rsidRPr="00F379F9">
        <w:rPr>
          <w:rFonts w:ascii="Georgia" w:eastAsia="Georgia" w:hAnsi="Georgia" w:cs="Georgia"/>
          <w:color w:val="auto"/>
          <w:sz w:val="22"/>
          <w:szCs w:val="22"/>
        </w:rPr>
        <w:t>St. Padre Pio</w:t>
      </w:r>
    </w:p>
    <w:p w14:paraId="35A88525" w14:textId="77777777" w:rsidR="00F379F9" w:rsidRPr="00F379F9" w:rsidRDefault="00F379F9">
      <w:pPr>
        <w:spacing w:before="240" w:after="240"/>
        <w:ind w:left="720" w:right="720"/>
        <w:rPr>
          <w:rFonts w:ascii="Georgia" w:eastAsia="Georgia" w:hAnsi="Georgia" w:cs="Georgia"/>
          <w:color w:val="4F81BD" w:themeColor="accent1"/>
        </w:rPr>
      </w:pPr>
    </w:p>
    <w:p w14:paraId="00000025" w14:textId="06E29DB4" w:rsidR="00F27342" w:rsidRPr="00F379F9" w:rsidRDefault="00F379F9">
      <w:pPr>
        <w:spacing w:before="240" w:after="240"/>
        <w:ind w:left="720" w:right="720"/>
        <w:rPr>
          <w:rFonts w:ascii="Georgia" w:eastAsia="Georgia" w:hAnsi="Georgia" w:cs="Georgia"/>
          <w:color w:val="4F81BD" w:themeColor="accent1"/>
        </w:rPr>
      </w:pPr>
      <w:bookmarkStart w:id="2" w:name="_rids4b166n5z" w:colFirst="0" w:colLast="0"/>
      <w:bookmarkEnd w:id="2"/>
      <w:r w:rsidRPr="00F379F9">
        <w:rPr>
          <w:rFonts w:ascii="Georgia" w:eastAsia="Georgia" w:hAnsi="Georgia" w:cs="Georgia"/>
          <w:color w:val="4F81BD" w:themeColor="accent1"/>
        </w:rPr>
        <w:t>“Everything comes from love, all is ordained for the salvation of man, God does nothing without this goal in mind.”</w:t>
      </w:r>
    </w:p>
    <w:p w14:paraId="342400C3" w14:textId="77777777" w:rsidR="00F379F9" w:rsidRPr="00F379F9" w:rsidRDefault="00F379F9" w:rsidP="00F379F9">
      <w:pPr>
        <w:pStyle w:val="Heading3"/>
        <w:keepNext w:val="0"/>
        <w:keepLines w:val="0"/>
        <w:spacing w:before="280"/>
        <w:ind w:left="720" w:right="720" w:firstLine="720"/>
        <w:rPr>
          <w:rFonts w:ascii="Georgia" w:eastAsia="Georgia" w:hAnsi="Georgia" w:cs="Georgia"/>
          <w:color w:val="auto"/>
          <w:sz w:val="22"/>
          <w:szCs w:val="22"/>
        </w:rPr>
      </w:pPr>
      <w:r w:rsidRPr="00F379F9">
        <w:rPr>
          <w:rFonts w:ascii="Georgia" w:eastAsia="Georgia" w:hAnsi="Georgia" w:cs="Georgia"/>
          <w:color w:val="auto"/>
          <w:sz w:val="22"/>
          <w:szCs w:val="22"/>
        </w:rPr>
        <w:lastRenderedPageBreak/>
        <w:t>St. Catherine of Siena</w:t>
      </w:r>
    </w:p>
    <w:p w14:paraId="3EC8B066" w14:textId="77777777" w:rsidR="00F379F9" w:rsidRDefault="00F379F9">
      <w:pPr>
        <w:spacing w:before="240" w:after="240"/>
        <w:rPr>
          <w:rFonts w:ascii="Georgia" w:eastAsia="Georgia" w:hAnsi="Georgia" w:cs="Georgia"/>
        </w:rPr>
      </w:pPr>
    </w:p>
    <w:p w14:paraId="7FAE3FE8" w14:textId="77777777" w:rsidR="00F379F9" w:rsidRDefault="00F379F9">
      <w:pPr>
        <w:spacing w:before="240" w:after="240"/>
        <w:rPr>
          <w:rFonts w:ascii="Georgia" w:eastAsia="Georgia" w:hAnsi="Georgia" w:cs="Georgia"/>
        </w:rPr>
      </w:pPr>
      <w:bookmarkStart w:id="3" w:name="_wbgvhl12oswk" w:colFirst="0" w:colLast="0"/>
      <w:bookmarkEnd w:id="3"/>
      <w:r>
        <w:rPr>
          <w:rFonts w:ascii="Georgia" w:eastAsia="Georgia" w:hAnsi="Georgia" w:cs="Georgia"/>
        </w:rPr>
        <w:t xml:space="preserve">Complete the following for your chosen quo0tation. </w:t>
      </w:r>
    </w:p>
    <w:p w14:paraId="00000029" w14:textId="2E5D5E0B" w:rsidR="00F27342" w:rsidRDefault="00F379F9">
      <w:pPr>
        <w:numPr>
          <w:ilvl w:val="0"/>
          <w:numId w:val="1"/>
        </w:numPr>
        <w:spacing w:before="240" w:after="24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Restate the quotation</w:t>
      </w:r>
      <w:r>
        <w:rPr>
          <w:rFonts w:ascii="Georgia" w:eastAsia="Georgia" w:hAnsi="Georgia" w:cs="Georgia"/>
        </w:rPr>
        <w:t xml:space="preserve"> into your own words.</w:t>
      </w:r>
      <w:r>
        <w:rPr>
          <w:rFonts w:ascii="Georgia" w:eastAsia="Georgia" w:hAnsi="Georgia" w:cs="Georgia"/>
        </w:rPr>
        <w:br/>
      </w:r>
    </w:p>
    <w:p w14:paraId="0000002A" w14:textId="77777777" w:rsidR="00F27342" w:rsidRDefault="00F27342">
      <w:pPr>
        <w:spacing w:before="240" w:after="240"/>
        <w:ind w:left="720"/>
        <w:rPr>
          <w:rFonts w:ascii="Georgia" w:eastAsia="Georgia" w:hAnsi="Georgia" w:cs="Georgia"/>
        </w:rPr>
      </w:pPr>
    </w:p>
    <w:p w14:paraId="0000002B" w14:textId="6848DEFD" w:rsidR="00F27342" w:rsidRDefault="00F379F9">
      <w:pPr>
        <w:numPr>
          <w:ilvl w:val="0"/>
          <w:numId w:val="1"/>
        </w:numPr>
        <w:spacing w:before="240" w:after="24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does this quotation teach you</w:t>
      </w:r>
      <w:r>
        <w:rPr>
          <w:rFonts w:ascii="Georgia" w:eastAsia="Georgia" w:hAnsi="Georgia" w:cs="Georgia"/>
        </w:rPr>
        <w:t xml:space="preserve"> about divine providence?</w:t>
      </w:r>
      <w:r>
        <w:rPr>
          <w:rFonts w:ascii="Georgia" w:eastAsia="Georgia" w:hAnsi="Georgia" w:cs="Georgia"/>
        </w:rPr>
        <w:br/>
      </w:r>
    </w:p>
    <w:p w14:paraId="0000002C" w14:textId="77777777" w:rsidR="00F27342" w:rsidRDefault="00F27342">
      <w:pPr>
        <w:spacing w:before="240" w:after="240"/>
        <w:ind w:left="720"/>
        <w:rPr>
          <w:rFonts w:ascii="Georgia" w:eastAsia="Georgia" w:hAnsi="Georgia" w:cs="Georgia"/>
        </w:rPr>
      </w:pPr>
    </w:p>
    <w:p w14:paraId="0000002E" w14:textId="43D758C0" w:rsidR="00F27342" w:rsidRDefault="00F379F9" w:rsidP="00F379F9">
      <w:pPr>
        <w:numPr>
          <w:ilvl w:val="0"/>
          <w:numId w:val="1"/>
        </w:numPr>
        <w:spacing w:before="240" w:after="240"/>
      </w:pPr>
      <w:r>
        <w:rPr>
          <w:rFonts w:ascii="Georgia" w:eastAsia="Georgia" w:hAnsi="Georgia" w:cs="Georgia"/>
        </w:rPr>
        <w:t>What makes divine providence difficult to trust in and practice today?</w:t>
      </w:r>
    </w:p>
    <w:sectPr w:rsidR="00F273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294105D-0A05-42A7-96F5-1EC658F216F3}"/>
    <w:embedItalic r:id="rId2" w:fontKey="{0C55ACF0-5F12-481E-B1A3-A0BCA73F5C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7F9DB2-E7D0-4C56-911F-9913639DC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9BADDE-4002-49D5-AF70-E64F36941B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856EB8"/>
    <w:multiLevelType w:val="multilevel"/>
    <w:tmpl w:val="CB5AD1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42"/>
    <w:rsid w:val="001D3D21"/>
    <w:rsid w:val="00D4125B"/>
    <w:rsid w:val="00F27342"/>
    <w:rsid w:val="00F3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F452"/>
  <w15:docId w15:val="{3A3F193D-608B-406F-8DCC-3191A3BC5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text">
    <w:name w:val="text"/>
    <w:basedOn w:val="DefaultParagraphFont"/>
    <w:rsid w:val="00F379F9"/>
  </w:style>
  <w:style w:type="character" w:styleId="Hyperlink">
    <w:name w:val="Hyperlink"/>
    <w:basedOn w:val="DefaultParagraphFont"/>
    <w:uiPriority w:val="99"/>
    <w:semiHidden/>
    <w:unhideWhenUsed/>
    <w:rsid w:val="00F379F9"/>
    <w:rPr>
      <w:color w:val="0000FF"/>
      <w:u w:val="single"/>
    </w:rPr>
  </w:style>
  <w:style w:type="paragraph" w:styleId="NoSpacing">
    <w:name w:val="No Spacing"/>
    <w:uiPriority w:val="1"/>
    <w:qFormat/>
    <w:rsid w:val="00F379F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biblegateway.com/passage/?search=Matthew%207%3A7-11&amp;version=NABR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2025-11-25T18:08:00Z</dcterms:created>
  <dcterms:modified xsi:type="dcterms:W3CDTF">2025-11-25T18:54:00Z</dcterms:modified>
</cp:coreProperties>
</file>