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C215B" w14:textId="51E75819" w:rsidR="002F38FC" w:rsidRPr="00256F1D" w:rsidRDefault="002F38FC" w:rsidP="00256F1D">
      <w:pPr>
        <w:jc w:val="center"/>
        <w:rPr>
          <w:rFonts w:ascii="Georgia" w:hAnsi="Georgia"/>
          <w:i/>
          <w:iCs/>
        </w:rPr>
      </w:pPr>
      <w:r w:rsidRPr="00256F1D">
        <w:rPr>
          <w:rFonts w:ascii="Georgia" w:hAnsi="Georgia"/>
          <w:i/>
          <w:iCs/>
        </w:rPr>
        <w:t>Chapter 4</w:t>
      </w:r>
    </w:p>
    <w:p w14:paraId="7B65B3E4" w14:textId="77777777" w:rsidR="002F38FC" w:rsidRPr="00256F1D" w:rsidRDefault="002F38FC" w:rsidP="00256F1D">
      <w:pPr>
        <w:jc w:val="center"/>
        <w:rPr>
          <w:rFonts w:ascii="Georgia" w:hAnsi="Georgia"/>
        </w:rPr>
      </w:pPr>
      <w:r w:rsidRPr="00256F1D">
        <w:rPr>
          <w:rFonts w:ascii="Georgia" w:hAnsi="Georgia"/>
        </w:rPr>
        <w:t>Adoration of the Mystic Lamb</w:t>
      </w:r>
    </w:p>
    <w:p w14:paraId="281BCE27" w14:textId="07B329B8" w:rsidR="002F38FC" w:rsidRPr="00256F1D" w:rsidRDefault="002F38FC" w:rsidP="00256F1D">
      <w:pPr>
        <w:jc w:val="center"/>
        <w:rPr>
          <w:rFonts w:ascii="Georgia" w:hAnsi="Georgia"/>
        </w:rPr>
      </w:pPr>
      <w:r w:rsidRPr="00256F1D">
        <w:rPr>
          <w:rFonts w:ascii="Georgia" w:hAnsi="Georgia"/>
        </w:rPr>
        <w:t>Jan Van Eyck</w:t>
      </w:r>
    </w:p>
    <w:p w14:paraId="7F541CEE" w14:textId="3848BAC3" w:rsidR="002F38FC" w:rsidRPr="00256F1D" w:rsidRDefault="002F38FC" w:rsidP="00256F1D">
      <w:pPr>
        <w:jc w:val="center"/>
        <w:rPr>
          <w:rFonts w:ascii="Georgia" w:hAnsi="Georgia"/>
        </w:rPr>
      </w:pPr>
      <w:r w:rsidRPr="00256F1D">
        <w:rPr>
          <w:rFonts w:ascii="Georgia" w:hAnsi="Georgia"/>
        </w:rPr>
        <w:t xml:space="preserve">The </w:t>
      </w:r>
      <w:r w:rsidR="00256F1D">
        <w:rPr>
          <w:rFonts w:ascii="Georgia" w:hAnsi="Georgia"/>
        </w:rPr>
        <w:t>Lamb of God and Paschal Mystery</w:t>
      </w:r>
    </w:p>
    <w:p w14:paraId="69C7B918" w14:textId="77777777" w:rsidR="002F38FC" w:rsidRPr="00256F1D" w:rsidRDefault="002F38FC" w:rsidP="002F38FC">
      <w:pPr>
        <w:rPr>
          <w:rFonts w:ascii="Georgia" w:hAnsi="Georgia"/>
        </w:rPr>
      </w:pPr>
    </w:p>
    <w:p w14:paraId="306D82AE" w14:textId="77777777" w:rsidR="002F38FC" w:rsidRPr="00256F1D" w:rsidRDefault="002F38FC">
      <w:pPr>
        <w:rPr>
          <w:rFonts w:ascii="Georgia" w:hAnsi="Georgia"/>
          <w:i/>
          <w:iCs/>
        </w:rPr>
      </w:pPr>
    </w:p>
    <w:p w14:paraId="00000001" w14:textId="560F6E4F" w:rsidR="003C0BE2" w:rsidRPr="00256F1D" w:rsidRDefault="00637B6A">
      <w:pPr>
        <w:rPr>
          <w:rFonts w:ascii="Georgia" w:hAnsi="Georgia"/>
          <w:i/>
          <w:iCs/>
        </w:rPr>
      </w:pPr>
      <w:r w:rsidRPr="00256F1D">
        <w:rPr>
          <w:rFonts w:ascii="Georgia" w:hAnsi="Georgia"/>
          <w:i/>
          <w:iCs/>
        </w:rPr>
        <w:t>In this assignment, students are going to dig deeper into the title “Lamb of God</w:t>
      </w:r>
      <w:r w:rsidR="00256F1D" w:rsidRPr="00256F1D">
        <w:rPr>
          <w:rFonts w:ascii="Georgia" w:hAnsi="Georgia"/>
          <w:i/>
          <w:iCs/>
        </w:rPr>
        <w:t>” and the understanding of Jesus as the Paschal Lamb. They will compare Scripture references of the Passover with the Eucharist. They will do further research and write down reasons that Jesus is called the Lamb of God</w:t>
      </w:r>
      <w:r w:rsidRPr="00256F1D">
        <w:rPr>
          <w:rFonts w:ascii="Georgia" w:hAnsi="Georgia"/>
          <w:i/>
          <w:iCs/>
        </w:rPr>
        <w:t>.</w:t>
      </w:r>
    </w:p>
    <w:p w14:paraId="00000002" w14:textId="77777777" w:rsidR="003C0BE2" w:rsidRPr="00256F1D" w:rsidRDefault="003C0BE2">
      <w:pPr>
        <w:rPr>
          <w:rFonts w:ascii="Georgia" w:hAnsi="Georgia"/>
        </w:rPr>
      </w:pPr>
    </w:p>
    <w:p w14:paraId="00E115D6" w14:textId="77777777" w:rsidR="00256F1D" w:rsidRPr="00256F1D" w:rsidRDefault="00256F1D">
      <w:pPr>
        <w:rPr>
          <w:rFonts w:ascii="Georgia" w:hAnsi="Georgia"/>
        </w:rPr>
      </w:pPr>
      <w:r w:rsidRPr="00256F1D">
        <w:rPr>
          <w:rFonts w:ascii="Georgia" w:hAnsi="Georgia"/>
        </w:rPr>
        <w:br w:type="page"/>
      </w:r>
    </w:p>
    <w:p w14:paraId="0E7EDFC5" w14:textId="77777777" w:rsidR="00256F1D" w:rsidRPr="00256F1D" w:rsidRDefault="00256F1D" w:rsidP="00256F1D">
      <w:pPr>
        <w:jc w:val="center"/>
        <w:rPr>
          <w:rFonts w:ascii="Georgia" w:hAnsi="Georgia"/>
          <w:i/>
          <w:iCs/>
        </w:rPr>
      </w:pPr>
      <w:r w:rsidRPr="00256F1D">
        <w:rPr>
          <w:rFonts w:ascii="Georgia" w:hAnsi="Georgia"/>
          <w:i/>
          <w:iCs/>
        </w:rPr>
        <w:lastRenderedPageBreak/>
        <w:t>Chapter 4</w:t>
      </w:r>
    </w:p>
    <w:p w14:paraId="345B4BEE" w14:textId="77777777" w:rsidR="00256F1D" w:rsidRPr="00256F1D" w:rsidRDefault="00256F1D" w:rsidP="00256F1D">
      <w:pPr>
        <w:jc w:val="center"/>
        <w:rPr>
          <w:rFonts w:ascii="Georgia" w:hAnsi="Georgia"/>
        </w:rPr>
      </w:pPr>
      <w:r w:rsidRPr="00256F1D">
        <w:rPr>
          <w:rFonts w:ascii="Georgia" w:hAnsi="Georgia"/>
        </w:rPr>
        <w:t>Adoration of the Mystic Lamb</w:t>
      </w:r>
    </w:p>
    <w:p w14:paraId="2D7CA841" w14:textId="77777777" w:rsidR="00256F1D" w:rsidRPr="00256F1D" w:rsidRDefault="00256F1D" w:rsidP="00256F1D">
      <w:pPr>
        <w:jc w:val="center"/>
        <w:rPr>
          <w:rFonts w:ascii="Georgia" w:hAnsi="Georgia"/>
        </w:rPr>
      </w:pPr>
      <w:r w:rsidRPr="00256F1D">
        <w:rPr>
          <w:rFonts w:ascii="Georgia" w:hAnsi="Georgia"/>
        </w:rPr>
        <w:t>Jan Van Eyck</w:t>
      </w:r>
    </w:p>
    <w:p w14:paraId="224F8155" w14:textId="577D48B1" w:rsidR="00256F1D" w:rsidRPr="00256F1D" w:rsidRDefault="00256F1D" w:rsidP="00256F1D">
      <w:pPr>
        <w:jc w:val="center"/>
        <w:rPr>
          <w:rFonts w:ascii="Georgia" w:hAnsi="Georgia"/>
        </w:rPr>
      </w:pPr>
      <w:r w:rsidRPr="00256F1D">
        <w:rPr>
          <w:rFonts w:ascii="Georgia" w:hAnsi="Georgia"/>
        </w:rPr>
        <w:t>The Lamb of God</w:t>
      </w:r>
      <w:r>
        <w:rPr>
          <w:rFonts w:ascii="Georgia" w:hAnsi="Georgia"/>
        </w:rPr>
        <w:t xml:space="preserve"> and Paschal Mystery</w:t>
      </w:r>
    </w:p>
    <w:p w14:paraId="200B1AE8" w14:textId="77777777" w:rsidR="00256F1D" w:rsidRPr="00256F1D" w:rsidRDefault="00256F1D" w:rsidP="00256F1D">
      <w:pPr>
        <w:jc w:val="center"/>
        <w:rPr>
          <w:rFonts w:ascii="Georgia" w:hAnsi="Georgia"/>
        </w:rPr>
      </w:pPr>
    </w:p>
    <w:p w14:paraId="00000006" w14:textId="0EB2EAA9" w:rsidR="003C0BE2" w:rsidRPr="00256F1D" w:rsidRDefault="00637B6A">
      <w:pPr>
        <w:rPr>
          <w:rFonts w:ascii="Georgia" w:hAnsi="Georgia"/>
        </w:rPr>
      </w:pPr>
      <w:r w:rsidRPr="00256F1D">
        <w:rPr>
          <w:rFonts w:ascii="Georgia" w:hAnsi="Georgia"/>
        </w:rPr>
        <w:t xml:space="preserve">When John the Baptist sees Jesus in the Gospels, he immediately cries out, “Behold the Lamb of God, who takes away the sin of the world.” </w:t>
      </w:r>
    </w:p>
    <w:p w14:paraId="00000007" w14:textId="77777777" w:rsidR="003C0BE2" w:rsidRPr="00256F1D" w:rsidRDefault="003C0BE2">
      <w:pPr>
        <w:rPr>
          <w:rFonts w:ascii="Georgia" w:hAnsi="Georgia"/>
        </w:rPr>
      </w:pPr>
    </w:p>
    <w:p w14:paraId="16A8A5E8" w14:textId="77777777" w:rsidR="00256F1D" w:rsidRDefault="00637B6A" w:rsidP="00256F1D">
      <w:pPr>
        <w:rPr>
          <w:rFonts w:ascii="Georgia" w:hAnsi="Georgia"/>
        </w:rPr>
      </w:pPr>
      <w:r w:rsidRPr="00256F1D">
        <w:rPr>
          <w:rFonts w:ascii="Georgia" w:hAnsi="Georgia"/>
        </w:rPr>
        <w:t xml:space="preserve">Throughout </w:t>
      </w:r>
      <w:r w:rsidR="00256F1D">
        <w:rPr>
          <w:rFonts w:ascii="Georgia" w:hAnsi="Georgia"/>
        </w:rPr>
        <w:t>S</w:t>
      </w:r>
      <w:r w:rsidRPr="00256F1D">
        <w:rPr>
          <w:rFonts w:ascii="Georgia" w:hAnsi="Georgia"/>
        </w:rPr>
        <w:t>cripture, music, and sacred art we hear reference to this title for Jesus as the “Lamb of God” -</w:t>
      </w:r>
      <w:r w:rsidRPr="00256F1D">
        <w:rPr>
          <w:rFonts w:ascii="Georgia" w:hAnsi="Georgia"/>
        </w:rPr>
        <w:t xml:space="preserve"> but what does this mean? Why do we compare Jesus to a lamb?</w:t>
      </w:r>
      <w:r w:rsidR="00256F1D" w:rsidRPr="00256F1D">
        <w:rPr>
          <w:rFonts w:ascii="Georgia" w:hAnsi="Georgia"/>
        </w:rPr>
        <w:t xml:space="preserve"> The reference to Jesus as a lamb is connected with his title of Paschal Lamb, which has connections between the Jewish Passover and Eucharist. </w:t>
      </w:r>
    </w:p>
    <w:p w14:paraId="6FAE3C3D" w14:textId="77777777" w:rsidR="00256F1D" w:rsidRDefault="00256F1D" w:rsidP="00256F1D">
      <w:pPr>
        <w:rPr>
          <w:rFonts w:ascii="Georgia" w:eastAsia="Times New Roman" w:hAnsi="Georgia"/>
          <w:color w:val="00263A"/>
          <w:lang w:val="en-US"/>
        </w:rPr>
      </w:pPr>
    </w:p>
    <w:p w14:paraId="4AD7F27F" w14:textId="77777777" w:rsidR="00256F1D" w:rsidRDefault="00256F1D" w:rsidP="00256F1D">
      <w:pPr>
        <w:rPr>
          <w:rFonts w:ascii="Georgia" w:eastAsia="Times New Roman" w:hAnsi="Georgia"/>
          <w:color w:val="00263A"/>
          <w:lang w:val="en-US"/>
        </w:rPr>
      </w:pPr>
      <w:r w:rsidRPr="00256F1D">
        <w:rPr>
          <w:rFonts w:ascii="Georgia" w:eastAsia="Times New Roman" w:hAnsi="Georgia"/>
          <w:color w:val="00263A"/>
          <w:lang w:val="en-US"/>
        </w:rPr>
        <w:t xml:space="preserve">At the center of the Gospel is Christ’s Paschal Mystery. The word </w:t>
      </w:r>
      <w:r w:rsidRPr="00256F1D">
        <w:rPr>
          <w:rFonts w:ascii="Georgia" w:eastAsia="Times New Roman" w:hAnsi="Georgia"/>
          <w:i/>
          <w:iCs/>
          <w:color w:val="00263A"/>
          <w:lang w:val="en-US"/>
        </w:rPr>
        <w:t>paschal</w:t>
      </w:r>
      <w:r w:rsidRPr="00256F1D">
        <w:rPr>
          <w:rFonts w:ascii="Georgia" w:eastAsia="Times New Roman" w:hAnsi="Georgia"/>
          <w:color w:val="00263A"/>
          <w:lang w:val="en-US"/>
        </w:rPr>
        <w:t xml:space="preserve"> is taken from the Jewish word for Passover, </w:t>
      </w:r>
      <w:r w:rsidRPr="00256F1D">
        <w:rPr>
          <w:rFonts w:ascii="Georgia" w:eastAsia="Times New Roman" w:hAnsi="Georgia"/>
          <w:i/>
          <w:iCs/>
          <w:color w:val="00263A"/>
          <w:lang w:val="en-US"/>
        </w:rPr>
        <w:t>pasch</w:t>
      </w:r>
      <w:r w:rsidRPr="00256F1D">
        <w:rPr>
          <w:rFonts w:ascii="Georgia" w:eastAsia="Times New Roman" w:hAnsi="Georgia"/>
          <w:color w:val="00263A"/>
          <w:lang w:val="en-US"/>
        </w:rPr>
        <w:t>. The Exodus, the occasion in which God spared the firstborn children of Israel and allowed Moses to lead his people from slavery in Egypt to the Promised Land, is remembered at Passover. Jesus in the New Testament redefined this experience.</w:t>
      </w:r>
    </w:p>
    <w:p w14:paraId="7194B9C8" w14:textId="77777777" w:rsidR="00256F1D" w:rsidRDefault="00256F1D" w:rsidP="00256F1D">
      <w:pPr>
        <w:rPr>
          <w:rFonts w:ascii="Georgia" w:eastAsia="Times New Roman" w:hAnsi="Georgia"/>
          <w:color w:val="00263A"/>
          <w:lang w:val="en-US"/>
        </w:rPr>
      </w:pPr>
    </w:p>
    <w:p w14:paraId="11F78144" w14:textId="71A81E92" w:rsidR="00256F1D" w:rsidRDefault="00256F1D" w:rsidP="00256F1D">
      <w:pPr>
        <w:rPr>
          <w:rFonts w:ascii="Georgia" w:eastAsia="Times New Roman" w:hAnsi="Georgia"/>
          <w:color w:val="00263A"/>
          <w:lang w:val="en-US"/>
        </w:rPr>
      </w:pPr>
      <w:r w:rsidRPr="00256F1D">
        <w:rPr>
          <w:rFonts w:ascii="Georgia" w:eastAsia="Times New Roman" w:hAnsi="Georgia"/>
          <w:color w:val="00263A"/>
          <w:lang w:val="en-US"/>
        </w:rPr>
        <w:t>The Gospels suggest that Jesus was celebrating a Passover meal in the upper room with his disciples at the Last Supper (Mt 26:18, Mk 14:22–23, Lk 22:7–13, 1 Cor 11:24–25). At the time that Jesus celebrated this feast, the Passover meal probably included unleavened bread, wine, some herbs, and an unblemished lamb. Their ceremony would have consisted of a blessing (berakah) of both the cup and the bread. These elements are described in the New Testament. Yet, there is no sign of the lamb. In its place, Jesus is the Lamb of God, the unblemished paschal lamb (Ex 12:4–5) who is led to slaughter (Is 53:7). Jesus gave the Passover a new meaning. The Eucharist “fulfills the Jewish Passover” through the Paschal Mystery (CCC, 1340). Christ’s Suffering, Death, Resurrection, and Ascension are a passing over from slavery to sin to ultimate freedom in the Resurrection of humanity.</w:t>
      </w:r>
    </w:p>
    <w:p w14:paraId="59A9BD0D" w14:textId="1F60034C" w:rsidR="00256F1D" w:rsidRDefault="00256F1D" w:rsidP="00256F1D">
      <w:pPr>
        <w:rPr>
          <w:rFonts w:ascii="Georgia" w:eastAsia="Times New Roman" w:hAnsi="Georgia"/>
          <w:color w:val="00263A"/>
          <w:lang w:val="en-US"/>
        </w:rPr>
      </w:pPr>
    </w:p>
    <w:p w14:paraId="416B3847" w14:textId="25580E0E" w:rsidR="00256F1D" w:rsidRDefault="00256F1D" w:rsidP="00256F1D">
      <w:pPr>
        <w:rPr>
          <w:rFonts w:ascii="Georgia" w:eastAsia="Times New Roman" w:hAnsi="Georgia"/>
          <w:color w:val="00263A"/>
          <w:lang w:val="en-US"/>
        </w:rPr>
      </w:pPr>
      <w:r>
        <w:rPr>
          <w:rFonts w:ascii="Georgia" w:eastAsia="Times New Roman" w:hAnsi="Georgia"/>
          <w:color w:val="00263A"/>
          <w:lang w:val="en-US"/>
        </w:rPr>
        <w:t xml:space="preserve">Look up and read each of the Scripture passages listed in the chart below comparing the Passover Meal with the Eucharist. </w:t>
      </w:r>
    </w:p>
    <w:p w14:paraId="5C17614B" w14:textId="77777777" w:rsidR="00256F1D" w:rsidRPr="00256F1D" w:rsidRDefault="00256F1D" w:rsidP="00256F1D">
      <w:pPr>
        <w:rPr>
          <w:rFonts w:ascii="Georgia" w:eastAsia="Times New Roman" w:hAnsi="Georgia"/>
          <w:color w:val="00263A"/>
          <w:lang w:val="en-US"/>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62"/>
        <w:gridCol w:w="4762"/>
      </w:tblGrid>
      <w:tr w:rsidR="00256F1D" w:rsidRPr="00256F1D" w14:paraId="585B0866" w14:textId="77777777" w:rsidTr="00256F1D">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6C91F" w14:textId="77777777" w:rsidR="00256F1D" w:rsidRPr="00256F1D" w:rsidRDefault="00256F1D" w:rsidP="00637B6A">
            <w:pPr>
              <w:spacing w:line="240" w:lineRule="auto"/>
              <w:jc w:val="center"/>
              <w:rPr>
                <w:rFonts w:ascii="Georgia" w:eastAsia="Times New Roman" w:hAnsi="Georgia"/>
                <w:b/>
                <w:bCs/>
                <w:color w:val="00263A"/>
                <w:lang w:val="en-US"/>
              </w:rPr>
            </w:pPr>
            <w:r w:rsidRPr="00256F1D">
              <w:rPr>
                <w:rFonts w:ascii="Georgia" w:eastAsia="Times New Roman" w:hAnsi="Georgia"/>
                <w:b/>
                <w:bCs/>
                <w:color w:val="00263A"/>
                <w:lang w:val="en-US"/>
              </w:rPr>
              <w:t>Passover Meal</w:t>
            </w:r>
          </w:p>
        </w:tc>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E85AC" w14:textId="77777777" w:rsidR="00256F1D" w:rsidRPr="00256F1D" w:rsidRDefault="00256F1D" w:rsidP="00637B6A">
            <w:pPr>
              <w:spacing w:line="240" w:lineRule="auto"/>
              <w:jc w:val="center"/>
              <w:rPr>
                <w:rFonts w:ascii="Georgia" w:eastAsia="Times New Roman" w:hAnsi="Georgia"/>
                <w:b/>
                <w:bCs/>
                <w:color w:val="00263A"/>
                <w:lang w:val="en-US"/>
              </w:rPr>
            </w:pPr>
            <w:r w:rsidRPr="00256F1D">
              <w:rPr>
                <w:rFonts w:ascii="Georgia" w:eastAsia="Times New Roman" w:hAnsi="Georgia"/>
                <w:b/>
                <w:bCs/>
                <w:color w:val="00263A"/>
                <w:lang w:val="en-US"/>
              </w:rPr>
              <w:t>Eucharist</w:t>
            </w:r>
          </w:p>
        </w:tc>
      </w:tr>
      <w:tr w:rsidR="00256F1D" w:rsidRPr="00256F1D" w14:paraId="4DFCB290" w14:textId="77777777" w:rsidTr="00256F1D">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E2711" w14:textId="77777777" w:rsidR="00256F1D" w:rsidRPr="00256F1D" w:rsidRDefault="00256F1D" w:rsidP="00256F1D">
            <w:pPr>
              <w:spacing w:line="240" w:lineRule="auto"/>
              <w:rPr>
                <w:rFonts w:ascii="Georgia" w:eastAsia="Times New Roman" w:hAnsi="Georgia"/>
                <w:color w:val="00263A"/>
                <w:lang w:val="en-US"/>
              </w:rPr>
            </w:pPr>
            <w:r w:rsidRPr="00256F1D">
              <w:rPr>
                <w:rFonts w:ascii="Georgia" w:eastAsia="Times New Roman" w:hAnsi="Georgia"/>
                <w:color w:val="00263A"/>
                <w:lang w:val="en-US"/>
              </w:rPr>
              <w:t>Bread and wine (Ex 12:15, Nm 9:11–12)</w:t>
            </w:r>
          </w:p>
        </w:tc>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D943D" w14:textId="77777777" w:rsidR="00256F1D" w:rsidRPr="00256F1D" w:rsidRDefault="00256F1D" w:rsidP="00256F1D">
            <w:pPr>
              <w:spacing w:line="240" w:lineRule="auto"/>
              <w:rPr>
                <w:rFonts w:ascii="Georgia" w:eastAsia="Times New Roman" w:hAnsi="Georgia"/>
                <w:color w:val="00263A"/>
                <w:lang w:val="en-US"/>
              </w:rPr>
            </w:pPr>
            <w:r w:rsidRPr="00256F1D">
              <w:rPr>
                <w:rFonts w:ascii="Georgia" w:eastAsia="Times New Roman" w:hAnsi="Georgia"/>
                <w:color w:val="00263A"/>
                <w:lang w:val="en-US"/>
              </w:rPr>
              <w:t>Jesus shared bread and wine with his disciples (Mt Lk 22:19–20)</w:t>
            </w:r>
          </w:p>
        </w:tc>
      </w:tr>
      <w:tr w:rsidR="00256F1D" w:rsidRPr="00256F1D" w14:paraId="12447BE9" w14:textId="77777777" w:rsidTr="00256F1D">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B264F" w14:textId="77777777" w:rsidR="00256F1D" w:rsidRPr="00256F1D" w:rsidRDefault="00256F1D" w:rsidP="00256F1D">
            <w:pPr>
              <w:spacing w:line="240" w:lineRule="auto"/>
              <w:rPr>
                <w:rFonts w:ascii="Georgia" w:eastAsia="Times New Roman" w:hAnsi="Georgia"/>
                <w:color w:val="00263A"/>
                <w:lang w:val="en-US"/>
              </w:rPr>
            </w:pPr>
            <w:r w:rsidRPr="00256F1D">
              <w:rPr>
                <w:rFonts w:ascii="Georgia" w:eastAsia="Times New Roman" w:hAnsi="Georgia"/>
                <w:color w:val="00263A"/>
                <w:lang w:val="en-US"/>
              </w:rPr>
              <w:t>Unblemished Lamb (Ex 12:4–5)</w:t>
            </w:r>
          </w:p>
        </w:tc>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9A966" w14:textId="77777777" w:rsidR="00256F1D" w:rsidRPr="00256F1D" w:rsidRDefault="00256F1D" w:rsidP="00256F1D">
            <w:pPr>
              <w:spacing w:line="240" w:lineRule="auto"/>
              <w:rPr>
                <w:rFonts w:ascii="Georgia" w:eastAsia="Times New Roman" w:hAnsi="Georgia"/>
                <w:color w:val="00263A"/>
                <w:lang w:val="en-US"/>
              </w:rPr>
            </w:pPr>
            <w:r w:rsidRPr="00256F1D">
              <w:rPr>
                <w:rFonts w:ascii="Georgia" w:eastAsia="Times New Roman" w:hAnsi="Georgia"/>
                <w:color w:val="00263A"/>
                <w:lang w:val="en-US"/>
              </w:rPr>
              <w:t>Jesus is the Paschal Lamb, the Lamb of God (Jn 19:36, 1 Cor 5:7, 1 Pt 1:19)</w:t>
            </w:r>
          </w:p>
        </w:tc>
      </w:tr>
      <w:tr w:rsidR="00256F1D" w:rsidRPr="00256F1D" w14:paraId="69BBAAA1" w14:textId="77777777" w:rsidTr="00256F1D">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2428E" w14:textId="77777777" w:rsidR="00256F1D" w:rsidRPr="00256F1D" w:rsidRDefault="00256F1D" w:rsidP="00256F1D">
            <w:pPr>
              <w:spacing w:line="240" w:lineRule="auto"/>
              <w:rPr>
                <w:rFonts w:ascii="Georgia" w:eastAsia="Times New Roman" w:hAnsi="Georgia"/>
                <w:color w:val="00263A"/>
                <w:lang w:val="en-US"/>
              </w:rPr>
            </w:pPr>
            <w:r w:rsidRPr="00256F1D">
              <w:rPr>
                <w:rFonts w:ascii="Georgia" w:eastAsia="Times New Roman" w:hAnsi="Georgia"/>
                <w:color w:val="00263A"/>
                <w:lang w:val="en-US"/>
              </w:rPr>
              <w:t>None of the lamb’s bones should be broken (Nm 9:12)</w:t>
            </w:r>
          </w:p>
        </w:tc>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0222B" w14:textId="77777777" w:rsidR="00256F1D" w:rsidRPr="00256F1D" w:rsidRDefault="00256F1D" w:rsidP="00256F1D">
            <w:pPr>
              <w:spacing w:line="240" w:lineRule="auto"/>
              <w:rPr>
                <w:rFonts w:ascii="Georgia" w:eastAsia="Times New Roman" w:hAnsi="Georgia"/>
                <w:color w:val="00263A"/>
                <w:lang w:val="en-US"/>
              </w:rPr>
            </w:pPr>
            <w:r w:rsidRPr="00256F1D">
              <w:rPr>
                <w:rFonts w:ascii="Georgia" w:eastAsia="Times New Roman" w:hAnsi="Georgia"/>
                <w:color w:val="00263A"/>
                <w:lang w:val="en-US"/>
              </w:rPr>
              <w:t>The soldiers did not break Jesus’ bones on the Cross (Jn 19:33, 36)</w:t>
            </w:r>
          </w:p>
        </w:tc>
      </w:tr>
      <w:tr w:rsidR="00256F1D" w:rsidRPr="00256F1D" w14:paraId="4BEF44E5" w14:textId="77777777" w:rsidTr="00256F1D">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DC89D" w14:textId="77777777" w:rsidR="00256F1D" w:rsidRPr="00256F1D" w:rsidRDefault="00256F1D" w:rsidP="00256F1D">
            <w:pPr>
              <w:spacing w:line="240" w:lineRule="auto"/>
              <w:rPr>
                <w:rFonts w:ascii="Georgia" w:eastAsia="Times New Roman" w:hAnsi="Georgia"/>
                <w:color w:val="00263A"/>
                <w:lang w:val="en-US"/>
              </w:rPr>
            </w:pPr>
            <w:r w:rsidRPr="00256F1D">
              <w:rPr>
                <w:rFonts w:ascii="Georgia" w:eastAsia="Times New Roman" w:hAnsi="Georgia"/>
                <w:color w:val="00263A"/>
                <w:lang w:val="en-US"/>
              </w:rPr>
              <w:t>Berekah (“blessing”)</w:t>
            </w:r>
          </w:p>
        </w:tc>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61EFA" w14:textId="77777777" w:rsidR="00256F1D" w:rsidRPr="00256F1D" w:rsidRDefault="00256F1D" w:rsidP="00256F1D">
            <w:pPr>
              <w:spacing w:line="240" w:lineRule="auto"/>
              <w:rPr>
                <w:rFonts w:ascii="Georgia" w:eastAsia="Times New Roman" w:hAnsi="Georgia"/>
                <w:color w:val="00263A"/>
                <w:lang w:val="en-US"/>
              </w:rPr>
            </w:pPr>
            <w:r w:rsidRPr="00256F1D">
              <w:rPr>
                <w:rFonts w:ascii="Georgia" w:eastAsia="Times New Roman" w:hAnsi="Georgia"/>
                <w:color w:val="00263A"/>
                <w:lang w:val="en-US"/>
              </w:rPr>
              <w:t>Jesus took the bread and said a blessing (Mt 26:26, Mk 14:22, Lk 22:19–20)</w:t>
            </w:r>
          </w:p>
        </w:tc>
      </w:tr>
      <w:tr w:rsidR="00256F1D" w:rsidRPr="00256F1D" w14:paraId="207BDB6E" w14:textId="77777777" w:rsidTr="00256F1D">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2EA7F" w14:textId="77777777" w:rsidR="00256F1D" w:rsidRPr="00256F1D" w:rsidRDefault="00256F1D" w:rsidP="00256F1D">
            <w:pPr>
              <w:spacing w:line="240" w:lineRule="auto"/>
              <w:rPr>
                <w:rFonts w:ascii="Georgia" w:eastAsia="Times New Roman" w:hAnsi="Georgia"/>
                <w:color w:val="00263A"/>
                <w:lang w:val="en-US"/>
              </w:rPr>
            </w:pPr>
            <w:r w:rsidRPr="00256F1D">
              <w:rPr>
                <w:rFonts w:ascii="Georgia" w:eastAsia="Times New Roman" w:hAnsi="Georgia"/>
                <w:color w:val="00263A"/>
                <w:lang w:val="en-US"/>
              </w:rPr>
              <w:t>Celebrates the Hebrews passing from slavery in Egypt to freedom in the Promised Land (Ex 12)</w:t>
            </w:r>
          </w:p>
        </w:tc>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AD3CA" w14:textId="77777777" w:rsidR="00256F1D" w:rsidRPr="00256F1D" w:rsidRDefault="00256F1D" w:rsidP="00256F1D">
            <w:pPr>
              <w:spacing w:line="240" w:lineRule="auto"/>
              <w:rPr>
                <w:rFonts w:ascii="Georgia" w:eastAsia="Times New Roman" w:hAnsi="Georgia"/>
                <w:color w:val="00263A"/>
                <w:lang w:val="en-US"/>
              </w:rPr>
            </w:pPr>
            <w:r w:rsidRPr="00256F1D">
              <w:rPr>
                <w:rFonts w:ascii="Georgia" w:eastAsia="Times New Roman" w:hAnsi="Georgia"/>
                <w:color w:val="00263A"/>
                <w:lang w:val="en-US"/>
              </w:rPr>
              <w:t>Celebrates the passing from slavery to sin to freedom in the Resurrection, from death to new life (1 Cor 5:7–8)</w:t>
            </w:r>
          </w:p>
        </w:tc>
      </w:tr>
      <w:tr w:rsidR="00256F1D" w:rsidRPr="00256F1D" w14:paraId="3A591FE1" w14:textId="77777777" w:rsidTr="00256F1D">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9DC5EE" w14:textId="77777777" w:rsidR="00256F1D" w:rsidRPr="00256F1D" w:rsidRDefault="00256F1D" w:rsidP="00256F1D">
            <w:pPr>
              <w:spacing w:line="240" w:lineRule="auto"/>
              <w:rPr>
                <w:rFonts w:ascii="Georgia" w:eastAsia="Times New Roman" w:hAnsi="Georgia"/>
                <w:color w:val="00263A"/>
                <w:lang w:val="en-US"/>
              </w:rPr>
            </w:pPr>
            <w:r w:rsidRPr="00256F1D">
              <w:rPr>
                <w:rFonts w:ascii="Georgia" w:eastAsia="Times New Roman" w:hAnsi="Georgia"/>
                <w:color w:val="00263A"/>
                <w:lang w:val="en-US"/>
              </w:rPr>
              <w:lastRenderedPageBreak/>
              <w:t>Moses poured blood on the people at the establishment of the Covenant (Ex 24:8, Zec 9:11)</w:t>
            </w:r>
          </w:p>
        </w:tc>
        <w:tc>
          <w:tcPr>
            <w:tcW w:w="478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F136E" w14:textId="77777777" w:rsidR="00256F1D" w:rsidRPr="00256F1D" w:rsidRDefault="00256F1D" w:rsidP="00256F1D">
            <w:pPr>
              <w:spacing w:line="240" w:lineRule="auto"/>
              <w:rPr>
                <w:rFonts w:ascii="Georgia" w:eastAsia="Times New Roman" w:hAnsi="Georgia"/>
                <w:color w:val="00263A"/>
                <w:lang w:val="en-US"/>
              </w:rPr>
            </w:pPr>
            <w:r w:rsidRPr="00256F1D">
              <w:rPr>
                <w:rFonts w:ascii="Georgia" w:eastAsia="Times New Roman" w:hAnsi="Georgia"/>
                <w:color w:val="00263A"/>
                <w:lang w:val="en-US"/>
              </w:rPr>
              <w:t>Jesus poured out his blood at the establishment of the New Covenant (Jer 31:31, Lk 22:20)</w:t>
            </w:r>
          </w:p>
        </w:tc>
      </w:tr>
    </w:tbl>
    <w:p w14:paraId="00000012" w14:textId="77777777" w:rsidR="003C0BE2" w:rsidRPr="00256F1D" w:rsidRDefault="003C0BE2">
      <w:pPr>
        <w:rPr>
          <w:rFonts w:ascii="Georgia" w:hAnsi="Georgia"/>
        </w:rPr>
      </w:pPr>
    </w:p>
    <w:p w14:paraId="00000015" w14:textId="6E380FAC" w:rsidR="003C0BE2" w:rsidRPr="00256F1D" w:rsidRDefault="00637B6A">
      <w:pPr>
        <w:rPr>
          <w:rFonts w:ascii="Georgia" w:hAnsi="Georgia"/>
        </w:rPr>
      </w:pPr>
      <w:r>
        <w:rPr>
          <w:rFonts w:ascii="Georgia" w:hAnsi="Georgia"/>
        </w:rPr>
        <w:t>From your reading, l</w:t>
      </w:r>
      <w:r w:rsidRPr="00256F1D">
        <w:rPr>
          <w:rFonts w:ascii="Georgia" w:hAnsi="Georgia"/>
        </w:rPr>
        <w:t xml:space="preserve">ist </w:t>
      </w:r>
      <w:r>
        <w:rPr>
          <w:rFonts w:ascii="Georgia" w:hAnsi="Georgia"/>
        </w:rPr>
        <w:t>three</w:t>
      </w:r>
      <w:r w:rsidRPr="00256F1D">
        <w:rPr>
          <w:rFonts w:ascii="Georgia" w:hAnsi="Georgia"/>
        </w:rPr>
        <w:t xml:space="preserve"> reasons Jesus is called the “Lamb of God</w:t>
      </w:r>
      <w:r>
        <w:rPr>
          <w:rFonts w:ascii="Georgia" w:hAnsi="Georgia"/>
        </w:rPr>
        <w:t>” citing a Scripture passage and reference for each reason.</w:t>
      </w:r>
    </w:p>
    <w:p w14:paraId="00000016" w14:textId="77777777" w:rsidR="003C0BE2" w:rsidRPr="00256F1D" w:rsidRDefault="003C0BE2">
      <w:pPr>
        <w:spacing w:line="480" w:lineRule="auto"/>
        <w:rPr>
          <w:rFonts w:ascii="Georgia" w:hAnsi="Georgia"/>
        </w:rPr>
      </w:pPr>
    </w:p>
    <w:p w14:paraId="00000017" w14:textId="77777777" w:rsidR="003C0BE2" w:rsidRPr="00256F1D" w:rsidRDefault="00637B6A">
      <w:pPr>
        <w:numPr>
          <w:ilvl w:val="0"/>
          <w:numId w:val="1"/>
        </w:numPr>
        <w:spacing w:line="480" w:lineRule="auto"/>
        <w:rPr>
          <w:rFonts w:ascii="Georgia" w:hAnsi="Georgia"/>
        </w:rPr>
      </w:pPr>
      <w:r w:rsidRPr="00256F1D">
        <w:rPr>
          <w:rFonts w:ascii="Georgia" w:hAnsi="Georgia"/>
        </w:rPr>
        <w:t xml:space="preserve"> </w:t>
      </w:r>
    </w:p>
    <w:p w14:paraId="00000018" w14:textId="77777777" w:rsidR="003C0BE2" w:rsidRPr="00256F1D" w:rsidRDefault="003C0BE2">
      <w:pPr>
        <w:spacing w:line="480" w:lineRule="auto"/>
        <w:ind w:left="720"/>
        <w:rPr>
          <w:rFonts w:ascii="Georgia" w:hAnsi="Georgia"/>
        </w:rPr>
      </w:pPr>
    </w:p>
    <w:p w14:paraId="00000019" w14:textId="77777777" w:rsidR="003C0BE2" w:rsidRPr="00256F1D" w:rsidRDefault="00637B6A">
      <w:pPr>
        <w:numPr>
          <w:ilvl w:val="0"/>
          <w:numId w:val="1"/>
        </w:numPr>
        <w:spacing w:line="480" w:lineRule="auto"/>
        <w:rPr>
          <w:rFonts w:ascii="Georgia" w:hAnsi="Georgia"/>
        </w:rPr>
      </w:pPr>
      <w:r w:rsidRPr="00256F1D">
        <w:rPr>
          <w:rFonts w:ascii="Georgia" w:hAnsi="Georgia"/>
        </w:rPr>
        <w:t xml:space="preserve">  </w:t>
      </w:r>
    </w:p>
    <w:p w14:paraId="0000001A" w14:textId="77777777" w:rsidR="003C0BE2" w:rsidRPr="00256F1D" w:rsidRDefault="003C0BE2">
      <w:pPr>
        <w:spacing w:line="480" w:lineRule="auto"/>
        <w:ind w:left="720"/>
        <w:rPr>
          <w:rFonts w:ascii="Georgia" w:hAnsi="Georgia"/>
        </w:rPr>
      </w:pPr>
    </w:p>
    <w:p w14:paraId="0000001B" w14:textId="77777777" w:rsidR="003C0BE2" w:rsidRPr="00256F1D" w:rsidRDefault="00637B6A">
      <w:pPr>
        <w:numPr>
          <w:ilvl w:val="0"/>
          <w:numId w:val="1"/>
        </w:numPr>
        <w:spacing w:line="480" w:lineRule="auto"/>
        <w:rPr>
          <w:rFonts w:ascii="Georgia" w:hAnsi="Georgia"/>
        </w:rPr>
      </w:pPr>
      <w:r w:rsidRPr="00256F1D">
        <w:rPr>
          <w:rFonts w:ascii="Georgia" w:hAnsi="Georgia"/>
        </w:rPr>
        <w:t xml:space="preserve">  </w:t>
      </w:r>
    </w:p>
    <w:p w14:paraId="0000001C" w14:textId="77777777" w:rsidR="003C0BE2" w:rsidRPr="00256F1D" w:rsidRDefault="003C0BE2">
      <w:pPr>
        <w:ind w:left="720"/>
        <w:rPr>
          <w:rFonts w:ascii="Georgia" w:hAnsi="Georgia"/>
        </w:rPr>
      </w:pPr>
    </w:p>
    <w:p w14:paraId="4F9B682F" w14:textId="77777777" w:rsidR="00256F1D" w:rsidRPr="00256F1D" w:rsidRDefault="00256F1D">
      <w:pPr>
        <w:ind w:left="720"/>
        <w:rPr>
          <w:rFonts w:ascii="Georgia" w:hAnsi="Georgia"/>
        </w:rPr>
      </w:pPr>
    </w:p>
    <w:sectPr w:rsidR="00256F1D" w:rsidRPr="00256F1D">
      <w:pgSz w:w="12240" w:h="15840"/>
      <w:pgMar w:top="1440" w:right="126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B50ABB4-77E4-45EF-8E65-5118BAEA8506}"/>
    <w:embedBold r:id="rId2" w:fontKey="{9A01A085-4B19-4044-AEB1-662C4E4BB568}"/>
    <w:embedItalic r:id="rId3" w:fontKey="{BEE10387-0112-42B3-ABE8-0FE71F227641}"/>
  </w:font>
  <w:font w:name="Calibri">
    <w:panose1 w:val="020F0502020204030204"/>
    <w:charset w:val="00"/>
    <w:family w:val="swiss"/>
    <w:pitch w:val="variable"/>
    <w:sig w:usb0="E4002EFF" w:usb1="C200247B" w:usb2="00000009" w:usb3="00000000" w:csb0="000001FF" w:csb1="00000000"/>
    <w:embedRegular r:id="rId4" w:fontKey="{EBE67E32-EA17-494C-AD9A-FD8EAD5B9663}"/>
  </w:font>
  <w:font w:name="Cambria">
    <w:panose1 w:val="02040503050406030204"/>
    <w:charset w:val="00"/>
    <w:family w:val="roman"/>
    <w:pitch w:val="variable"/>
    <w:sig w:usb0="E00006FF" w:usb1="420024FF" w:usb2="02000000" w:usb3="00000000" w:csb0="0000019F" w:csb1="00000000"/>
    <w:embedRegular r:id="rId5" w:fontKey="{5F0FD710-3F83-46B5-B930-2DAE328C1C3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4F6031"/>
    <w:multiLevelType w:val="multilevel"/>
    <w:tmpl w:val="E1287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6A76A0"/>
    <w:multiLevelType w:val="multilevel"/>
    <w:tmpl w:val="5628CA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BE2"/>
    <w:rsid w:val="00256F1D"/>
    <w:rsid w:val="002F38FC"/>
    <w:rsid w:val="003C0BE2"/>
    <w:rsid w:val="00637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62FA7"/>
  <w15:docId w15:val="{A7A13D14-F47F-435E-A6E2-7D6B6C3E4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256F1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56F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321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491</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Amodei</cp:lastModifiedBy>
  <cp:revision>3</cp:revision>
  <dcterms:created xsi:type="dcterms:W3CDTF">2025-11-26T18:54:00Z</dcterms:created>
  <dcterms:modified xsi:type="dcterms:W3CDTF">2025-11-26T19:30:00Z</dcterms:modified>
</cp:coreProperties>
</file>