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BF9F" w14:textId="1E4564DC" w:rsidR="101E2C6D" w:rsidRDefault="581390AF" w:rsidP="581390AF">
      <w:pPr>
        <w:jc w:val="center"/>
        <w:rPr>
          <w:b/>
          <w:bCs/>
        </w:rPr>
      </w:pPr>
      <w:r w:rsidRPr="581390AF">
        <w:rPr>
          <w:b/>
          <w:bCs/>
        </w:rPr>
        <w:t>Rubric for Chapter 1: Private Revelations Research Project</w:t>
      </w:r>
    </w:p>
    <w:tbl>
      <w:tblPr>
        <w:tblStyle w:val="TableGrid"/>
        <w:tblW w:w="10905" w:type="dxa"/>
        <w:tblLayout w:type="fixed"/>
        <w:tblLook w:val="06A0" w:firstRow="1" w:lastRow="0" w:firstColumn="1" w:lastColumn="0" w:noHBand="1" w:noVBand="1"/>
      </w:tblPr>
      <w:tblGrid>
        <w:gridCol w:w="1905"/>
        <w:gridCol w:w="3015"/>
        <w:gridCol w:w="2835"/>
        <w:gridCol w:w="3150"/>
      </w:tblGrid>
      <w:tr w:rsidR="101E2C6D" w14:paraId="3D6CBB01" w14:textId="77777777" w:rsidTr="25C8FFAE">
        <w:trPr>
          <w:trHeight w:val="300"/>
        </w:trPr>
        <w:tc>
          <w:tcPr>
            <w:tcW w:w="1905" w:type="dxa"/>
          </w:tcPr>
          <w:p w14:paraId="3E0430C4" w14:textId="594C053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Category</w:t>
            </w:r>
          </w:p>
        </w:tc>
        <w:tc>
          <w:tcPr>
            <w:tcW w:w="3015" w:type="dxa"/>
          </w:tcPr>
          <w:p w14:paraId="4A790F07" w14:textId="7808F9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Exceeds Expectations (3)</w:t>
            </w:r>
          </w:p>
        </w:tc>
        <w:tc>
          <w:tcPr>
            <w:tcW w:w="2835" w:type="dxa"/>
          </w:tcPr>
          <w:p w14:paraId="1B204EC7" w14:textId="256E2B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Meets Expectations (2)</w:t>
            </w:r>
          </w:p>
        </w:tc>
        <w:tc>
          <w:tcPr>
            <w:tcW w:w="3150" w:type="dxa"/>
          </w:tcPr>
          <w:p w14:paraId="5D780766" w14:textId="3665AA8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Falls Below Expectations (1)</w:t>
            </w:r>
          </w:p>
        </w:tc>
      </w:tr>
      <w:tr w:rsidR="101E2C6D" w14:paraId="2D6EB877" w14:textId="77777777" w:rsidTr="25C8FFAE">
        <w:trPr>
          <w:trHeight w:val="300"/>
        </w:trPr>
        <w:tc>
          <w:tcPr>
            <w:tcW w:w="1905" w:type="dxa"/>
          </w:tcPr>
          <w:p w14:paraId="44B116BC" w14:textId="72D4A6D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Formatting</w:t>
            </w:r>
          </w:p>
        </w:tc>
        <w:tc>
          <w:tcPr>
            <w:tcW w:w="3015" w:type="dxa"/>
          </w:tcPr>
          <w:p w14:paraId="135D9CED" w14:textId="04A298E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completes all required tasks and develops creative ways to present information for the project.</w:t>
            </w:r>
          </w:p>
        </w:tc>
        <w:tc>
          <w:tcPr>
            <w:tcW w:w="2835" w:type="dxa"/>
          </w:tcPr>
          <w:p w14:paraId="050FF7A6" w14:textId="45FED23A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completes all required tasks and presents the information for the project with some creative components. </w:t>
            </w:r>
          </w:p>
        </w:tc>
        <w:tc>
          <w:tcPr>
            <w:tcW w:w="3150" w:type="dxa"/>
          </w:tcPr>
          <w:p w14:paraId="61AC0FF0" w14:textId="37FDC3C2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does not complete all required tasks and/or develop creative ways to present information for the project. </w:t>
            </w:r>
          </w:p>
        </w:tc>
      </w:tr>
      <w:tr w:rsidR="101E2C6D" w14:paraId="1A353515" w14:textId="77777777" w:rsidTr="25C8FFAE">
        <w:trPr>
          <w:trHeight w:val="300"/>
        </w:trPr>
        <w:tc>
          <w:tcPr>
            <w:tcW w:w="1905" w:type="dxa"/>
          </w:tcPr>
          <w:p w14:paraId="2A5F329E" w14:textId="2285691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Understanding</w:t>
            </w:r>
          </w:p>
        </w:tc>
        <w:tc>
          <w:tcPr>
            <w:tcW w:w="3015" w:type="dxa"/>
          </w:tcPr>
          <w:p w14:paraId="094C6986" w14:textId="20A26791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presents accurate information and demonstrates the importance private revelations play in deepening and challenging the faith life of the whole Church, for individuals, and for themselves. </w:t>
            </w:r>
          </w:p>
        </w:tc>
        <w:tc>
          <w:tcPr>
            <w:tcW w:w="2835" w:type="dxa"/>
          </w:tcPr>
          <w:p w14:paraId="51C2EAE5" w14:textId="5B2078FF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presents accurate information and demonstrates, through a general overview, the importance private revelations play in deepening and challenging the life of faith. </w:t>
            </w:r>
          </w:p>
        </w:tc>
        <w:tc>
          <w:tcPr>
            <w:tcW w:w="3150" w:type="dxa"/>
          </w:tcPr>
          <w:p w14:paraId="2920CFE4" w14:textId="523F432D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does not present accurate information and/or does not demonstrate the importance private revelations play in deepening and challenging the faith life of the whole Church, for individuals, and for themselves.</w:t>
            </w:r>
          </w:p>
        </w:tc>
      </w:tr>
      <w:tr w:rsidR="101E2C6D" w14:paraId="6F0D3CB0" w14:textId="77777777" w:rsidTr="25C8FFAE">
        <w:trPr>
          <w:trHeight w:val="300"/>
        </w:trPr>
        <w:tc>
          <w:tcPr>
            <w:tcW w:w="1905" w:type="dxa"/>
          </w:tcPr>
          <w:p w14:paraId="5C51FF49" w14:textId="65624EB7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Responses</w:t>
            </w:r>
          </w:p>
        </w:tc>
        <w:tc>
          <w:tcPr>
            <w:tcW w:w="3015" w:type="dxa"/>
          </w:tcPr>
          <w:p w14:paraId="44411262" w14:textId="57352470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has no grammatical or spelling mistakes; includes correct reference style; uses reliable sources.</w:t>
            </w:r>
          </w:p>
        </w:tc>
        <w:tc>
          <w:tcPr>
            <w:tcW w:w="2835" w:type="dxa"/>
          </w:tcPr>
          <w:p w14:paraId="2A54B452" w14:textId="49813780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has a few grammatical or spelling mistakes; includes correct reference style; uses reliable sources.</w:t>
            </w:r>
          </w:p>
          <w:p w14:paraId="426A11B5" w14:textId="139B4106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75E81EE7" w14:textId="67AB264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Student has several grammatical or spelling mistakes; does not includes correct reference style; does not use reliable sources. </w:t>
            </w:r>
          </w:p>
        </w:tc>
      </w:tr>
      <w:tr w:rsidR="101E2C6D" w14:paraId="443CC862" w14:textId="77777777" w:rsidTr="25C8FFAE">
        <w:trPr>
          <w:trHeight w:val="300"/>
        </w:trPr>
        <w:tc>
          <w:tcPr>
            <w:tcW w:w="1905" w:type="dxa"/>
          </w:tcPr>
          <w:p w14:paraId="2745FA22" w14:textId="000C2C7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Creativity</w:t>
            </w:r>
          </w:p>
        </w:tc>
        <w:tc>
          <w:tcPr>
            <w:tcW w:w="3015" w:type="dxa"/>
          </w:tcPr>
          <w:p w14:paraId="56A2C408" w14:textId="53D09856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displays intentionality behind the visual, audio, and/or graphic elements chosen in their presentation through explanation of their o</w:t>
            </w:r>
            <w:r w:rsidRPr="56687126">
              <w:rPr>
                <w:color w:val="000000" w:themeColor="text1"/>
                <w:sz w:val="22"/>
                <w:szCs w:val="22"/>
              </w:rPr>
              <w:t>ne picture or visual/audio element (gif, transition, music, speech) per slide and/or a minimum of 4 visual elements for Poster Board.</w:t>
            </w:r>
          </w:p>
        </w:tc>
        <w:tc>
          <w:tcPr>
            <w:tcW w:w="2835" w:type="dxa"/>
          </w:tcPr>
          <w:p w14:paraId="3E2EEAA0" w14:textId="356D646A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expresses a level of value in the visual, audio, and/or graphic elements chosen in their presentation by including o</w:t>
            </w:r>
            <w:r w:rsidRPr="56687126">
              <w:rPr>
                <w:color w:val="000000" w:themeColor="text1"/>
                <w:sz w:val="22"/>
                <w:szCs w:val="22"/>
              </w:rPr>
              <w:t>ne picture or visual/audio element (gif, transition, music, speech) per slide and/or a minimum of 4 visual elements for Poster Board.</w:t>
            </w:r>
          </w:p>
        </w:tc>
        <w:tc>
          <w:tcPr>
            <w:tcW w:w="3150" w:type="dxa"/>
          </w:tcPr>
          <w:p w14:paraId="0F97B5CF" w14:textId="3D066007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does not express a level of value or intentionality in the visual, audio, and/or graphic elements chosen in their presentation by including o</w:t>
            </w:r>
            <w:r w:rsidRPr="56687126">
              <w:rPr>
                <w:color w:val="000000" w:themeColor="text1"/>
                <w:sz w:val="22"/>
                <w:szCs w:val="22"/>
              </w:rPr>
              <w:t>ne picture or visual/audio element (gif, transition, music, speech) per slide and/or a minimum of 4 visual elements for Poster Board.</w:t>
            </w:r>
          </w:p>
        </w:tc>
      </w:tr>
      <w:tr w:rsidR="101E2C6D" w14:paraId="773A7FB8" w14:textId="77777777" w:rsidTr="25C8FFAE">
        <w:trPr>
          <w:trHeight w:val="300"/>
        </w:trPr>
        <w:tc>
          <w:tcPr>
            <w:tcW w:w="1905" w:type="dxa"/>
          </w:tcPr>
          <w:p w14:paraId="567431CF" w14:textId="1675345F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Collaboration</w:t>
            </w:r>
          </w:p>
        </w:tc>
        <w:tc>
          <w:tcPr>
            <w:tcW w:w="3015" w:type="dxa"/>
          </w:tcPr>
          <w:p w14:paraId="23D3EEF5" w14:textId="4DB27D16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completes peer and self-reflection; their peer reflections exhibit active participation, equal contribution, and cooperation to the project.</w:t>
            </w:r>
          </w:p>
        </w:tc>
        <w:tc>
          <w:tcPr>
            <w:tcW w:w="2835" w:type="dxa"/>
          </w:tcPr>
          <w:p w14:paraId="5D6CB051" w14:textId="60882910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Student completes peer and self-reflection; their peer reflections exhibit one to two of the following qualities: active participation, equal contribution, and cooperation to the project.</w:t>
            </w:r>
          </w:p>
        </w:tc>
        <w:tc>
          <w:tcPr>
            <w:tcW w:w="3150" w:type="dxa"/>
          </w:tcPr>
          <w:p w14:paraId="7EE01F00" w14:textId="4BB0E988" w:rsidR="101E2C6D" w:rsidRDefault="25C8FFAE" w:rsidP="56687126">
            <w:pPr>
              <w:rPr>
                <w:sz w:val="22"/>
                <w:szCs w:val="22"/>
              </w:rPr>
            </w:pPr>
            <w:r w:rsidRPr="25C8FFAE">
              <w:rPr>
                <w:sz w:val="22"/>
                <w:szCs w:val="22"/>
              </w:rPr>
              <w:t>Student does not complete peer and self-reflection; their peer reflections do not exhibit active participation, equal contribution, and cooperation in the project.</w:t>
            </w:r>
          </w:p>
        </w:tc>
      </w:tr>
      <w:tr w:rsidR="101E2C6D" w14:paraId="2B04B530" w14:textId="77777777" w:rsidTr="25C8FFAE">
        <w:trPr>
          <w:trHeight w:val="300"/>
        </w:trPr>
        <w:tc>
          <w:tcPr>
            <w:tcW w:w="1905" w:type="dxa"/>
          </w:tcPr>
          <w:p w14:paraId="20669408" w14:textId="6F5A5016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015" w:type="dxa"/>
          </w:tcPr>
          <w:p w14:paraId="0D9231A7" w14:textId="0D709195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47C39" w14:textId="13E1CA4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Total Points:</w:t>
            </w:r>
          </w:p>
        </w:tc>
        <w:tc>
          <w:tcPr>
            <w:tcW w:w="3150" w:type="dxa"/>
          </w:tcPr>
          <w:p w14:paraId="4137DEFC" w14:textId="56EACDA5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                      /15</w:t>
            </w:r>
          </w:p>
        </w:tc>
      </w:tr>
    </w:tbl>
    <w:p w14:paraId="16A3BB83" w14:textId="2D619281" w:rsidR="101E2C6D" w:rsidRDefault="101E2C6D" w:rsidP="56687126">
      <w:pPr>
        <w:rPr>
          <w:sz w:val="22"/>
          <w:szCs w:val="22"/>
        </w:rPr>
      </w:pPr>
    </w:p>
    <w:sectPr w:rsidR="101E2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h/hRnFfsfYt2N" int2:id="Jd334pbO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44218A"/>
    <w:rsid w:val="003F2312"/>
    <w:rsid w:val="006B522B"/>
    <w:rsid w:val="101E2C6D"/>
    <w:rsid w:val="25C8FFAE"/>
    <w:rsid w:val="3E44218A"/>
    <w:rsid w:val="56687126"/>
    <w:rsid w:val="581390AF"/>
    <w:rsid w:val="5CEDA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218A"/>
  <w15:chartTrackingRefBased/>
  <w15:docId w15:val="{BE2FE906-1111-4743-A494-E658D400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fcc55981c961438e" Type="http://schemas.microsoft.com/office/2020/10/relationships/intelligence" Target="intelligence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Schultz</dc:creator>
  <cp:keywords/>
  <dc:description/>
  <cp:lastModifiedBy>Cparker</cp:lastModifiedBy>
  <cp:revision>2</cp:revision>
  <dcterms:created xsi:type="dcterms:W3CDTF">2026-06-22T15:45:00Z</dcterms:created>
  <dcterms:modified xsi:type="dcterms:W3CDTF">2026-06-22T15:45:00Z</dcterms:modified>
</cp:coreProperties>
</file>