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5577A" w14:textId="38DB5DFF" w:rsidR="004F0C70" w:rsidRPr="00EB6C39" w:rsidRDefault="004F0C70" w:rsidP="00EB6C39">
      <w:pPr>
        <w:jc w:val="center"/>
        <w:rPr>
          <w:rFonts w:ascii="Georgia" w:hAnsi="Georgia"/>
        </w:rPr>
      </w:pPr>
      <w:r w:rsidRPr="00EB6C39">
        <w:rPr>
          <w:rFonts w:ascii="Georgia" w:hAnsi="Georgia"/>
        </w:rPr>
        <w:t>Chapter 5</w:t>
      </w:r>
    </w:p>
    <w:p w14:paraId="7C06869F" w14:textId="77777777" w:rsidR="004F0C70" w:rsidRDefault="004F0C70" w:rsidP="00EB6C39">
      <w:pPr>
        <w:jc w:val="center"/>
        <w:rPr>
          <w:rFonts w:ascii="Georgia" w:hAnsi="Georgia"/>
        </w:rPr>
      </w:pPr>
      <w:r w:rsidRPr="004F0C70">
        <w:rPr>
          <w:rFonts w:ascii="Georgia" w:hAnsi="Georgia"/>
        </w:rPr>
        <w:t>Basilica of the National Shrine of the Immaculate Conception</w:t>
      </w:r>
    </w:p>
    <w:p w14:paraId="318C481D" w14:textId="7D080A9A" w:rsidR="004F0C70" w:rsidRPr="004F0C70" w:rsidRDefault="004F0C70" w:rsidP="00EB6C39">
      <w:pPr>
        <w:jc w:val="center"/>
        <w:rPr>
          <w:rFonts w:ascii="Georgia" w:hAnsi="Georgia"/>
        </w:rPr>
      </w:pPr>
      <w:r w:rsidRPr="004F0C70">
        <w:rPr>
          <w:rFonts w:ascii="Georgia" w:hAnsi="Georgia"/>
        </w:rPr>
        <w:t>George Carr</w:t>
      </w:r>
    </w:p>
    <w:p w14:paraId="66AE9BA0" w14:textId="369ADC37" w:rsidR="004F0C70" w:rsidRPr="00EB6C39" w:rsidRDefault="004F0C70" w:rsidP="00EB6C39">
      <w:pPr>
        <w:jc w:val="center"/>
        <w:rPr>
          <w:rFonts w:ascii="Georgia" w:hAnsi="Georgia"/>
        </w:rPr>
      </w:pPr>
      <w:r w:rsidRPr="00EB6C39">
        <w:rPr>
          <w:rFonts w:ascii="Georgia" w:hAnsi="Georgia"/>
        </w:rPr>
        <w:t>Universal Call to Holiness</w:t>
      </w:r>
    </w:p>
    <w:p w14:paraId="6DFEFA9A" w14:textId="77777777" w:rsidR="004F0C70" w:rsidRDefault="004F0C70">
      <w:pPr>
        <w:rPr>
          <w:rFonts w:ascii="Georgia" w:hAnsi="Georgia"/>
          <w:i/>
          <w:iCs/>
        </w:rPr>
      </w:pPr>
    </w:p>
    <w:p w14:paraId="2E59B50C" w14:textId="77777777" w:rsidR="004F0C70" w:rsidRDefault="004F0C70">
      <w:pPr>
        <w:rPr>
          <w:rFonts w:ascii="Georgia" w:hAnsi="Georgia"/>
          <w:i/>
          <w:iCs/>
        </w:rPr>
      </w:pPr>
    </w:p>
    <w:p w14:paraId="52694A51" w14:textId="530A19E7" w:rsidR="00EB6C39" w:rsidRDefault="00B3009A">
      <w:pPr>
        <w:rPr>
          <w:rFonts w:ascii="Georgia" w:hAnsi="Georgia"/>
          <w:i/>
          <w:iCs/>
        </w:rPr>
      </w:pPr>
      <w:r w:rsidRPr="004F0C70">
        <w:rPr>
          <w:rFonts w:ascii="Georgia" w:hAnsi="Georgia"/>
          <w:i/>
          <w:iCs/>
        </w:rPr>
        <w:t xml:space="preserve">In this assignment students need access to the following worksheet where they will reflect on the call to holiness in the modern world. Special attention will be given to the call to holiness at their particular stage in life. </w:t>
      </w:r>
    </w:p>
    <w:p w14:paraId="45909A52" w14:textId="77777777" w:rsidR="00EB6C39" w:rsidRDefault="00EB6C39">
      <w:pPr>
        <w:rPr>
          <w:rFonts w:ascii="Georgia" w:hAnsi="Georgia"/>
          <w:i/>
          <w:iCs/>
        </w:rPr>
      </w:pPr>
      <w:r>
        <w:rPr>
          <w:rFonts w:ascii="Georgia" w:hAnsi="Georgia"/>
          <w:i/>
          <w:iCs/>
        </w:rPr>
        <w:br w:type="page"/>
      </w:r>
    </w:p>
    <w:p w14:paraId="17F91E54" w14:textId="577D08BD" w:rsidR="00EB6C39" w:rsidRPr="00EB6C39" w:rsidRDefault="00EB6C39" w:rsidP="00EB6C39">
      <w:pPr>
        <w:jc w:val="center"/>
        <w:rPr>
          <w:rFonts w:ascii="Georgia" w:hAnsi="Georgia"/>
        </w:rPr>
      </w:pPr>
      <w:r w:rsidRPr="00EB6C39">
        <w:rPr>
          <w:rFonts w:ascii="Georgia" w:hAnsi="Georgia"/>
        </w:rPr>
        <w:lastRenderedPageBreak/>
        <w:t>Chapter 5</w:t>
      </w:r>
    </w:p>
    <w:p w14:paraId="4B0D30E4" w14:textId="77777777" w:rsidR="00EB6C39" w:rsidRDefault="00EB6C39" w:rsidP="00EB6C39">
      <w:pPr>
        <w:jc w:val="center"/>
        <w:rPr>
          <w:rFonts w:ascii="Georgia" w:hAnsi="Georgia"/>
        </w:rPr>
      </w:pPr>
      <w:r w:rsidRPr="004F0C70">
        <w:rPr>
          <w:rFonts w:ascii="Georgia" w:hAnsi="Georgia"/>
        </w:rPr>
        <w:t>Basilica of the National Shrine of the Immaculate Conception</w:t>
      </w:r>
    </w:p>
    <w:p w14:paraId="54197364" w14:textId="77777777" w:rsidR="00EB6C39" w:rsidRPr="004F0C70" w:rsidRDefault="00EB6C39" w:rsidP="00EB6C39">
      <w:pPr>
        <w:jc w:val="center"/>
        <w:rPr>
          <w:rFonts w:ascii="Georgia" w:hAnsi="Georgia"/>
        </w:rPr>
      </w:pPr>
      <w:r w:rsidRPr="004F0C70">
        <w:rPr>
          <w:rFonts w:ascii="Georgia" w:hAnsi="Georgia"/>
        </w:rPr>
        <w:t>George Carr</w:t>
      </w:r>
    </w:p>
    <w:p w14:paraId="6F6CB7FD" w14:textId="77777777" w:rsidR="00EB6C39" w:rsidRPr="00EB6C39" w:rsidRDefault="00EB6C39" w:rsidP="00EB6C39">
      <w:pPr>
        <w:jc w:val="center"/>
        <w:rPr>
          <w:rFonts w:ascii="Georgia" w:hAnsi="Georgia"/>
        </w:rPr>
      </w:pPr>
      <w:r w:rsidRPr="00EB6C39">
        <w:rPr>
          <w:rFonts w:ascii="Georgia" w:hAnsi="Georgia"/>
        </w:rPr>
        <w:t>Universal Call to Holiness</w:t>
      </w:r>
    </w:p>
    <w:p w14:paraId="3336F728" w14:textId="77777777" w:rsidR="00693D89" w:rsidRPr="004F0C70" w:rsidRDefault="00693D89">
      <w:pPr>
        <w:rPr>
          <w:rFonts w:ascii="Georgia" w:hAnsi="Georgia"/>
          <w:i/>
          <w:iCs/>
        </w:rPr>
      </w:pPr>
    </w:p>
    <w:p w14:paraId="5EB4800A" w14:textId="206F7DD1" w:rsidR="00693D89" w:rsidRPr="004F0C70" w:rsidRDefault="00B3009A">
      <w:pPr>
        <w:rPr>
          <w:rFonts w:ascii="Georgia" w:hAnsi="Georgia"/>
        </w:rPr>
      </w:pPr>
      <w:r w:rsidRPr="004F0C70">
        <w:rPr>
          <w:rFonts w:ascii="Georgia" w:hAnsi="Georgia"/>
        </w:rPr>
        <w:t xml:space="preserve">In the relief sculpture </w:t>
      </w:r>
      <w:r w:rsidRPr="00EB6C39">
        <w:rPr>
          <w:rFonts w:ascii="Georgia" w:hAnsi="Georgia"/>
          <w:i/>
          <w:iCs/>
        </w:rPr>
        <w:t>The Universal Call to Holiness</w:t>
      </w:r>
      <w:r w:rsidRPr="004F0C70">
        <w:rPr>
          <w:rFonts w:ascii="Georgia" w:hAnsi="Georgia"/>
        </w:rPr>
        <w:t xml:space="preserve">, we see the Holy Spirit drawing people of all ages, nationalities, and genders to holiness. We can push </w:t>
      </w:r>
      <w:r w:rsidR="00EB6C39">
        <w:rPr>
          <w:rFonts w:ascii="Georgia" w:hAnsi="Georgia"/>
        </w:rPr>
        <w:t xml:space="preserve">the call </w:t>
      </w:r>
      <w:r>
        <w:rPr>
          <w:rFonts w:ascii="Georgia" w:hAnsi="Georgia"/>
        </w:rPr>
        <w:t>to</w:t>
      </w:r>
      <w:r w:rsidR="00EB6C39">
        <w:rPr>
          <w:rFonts w:ascii="Georgia" w:hAnsi="Georgia"/>
        </w:rPr>
        <w:t xml:space="preserve"> holiness </w:t>
      </w:r>
      <w:r w:rsidRPr="004F0C70">
        <w:rPr>
          <w:rFonts w:ascii="Georgia" w:hAnsi="Georgia"/>
        </w:rPr>
        <w:t>off on other people, like p</w:t>
      </w:r>
      <w:r w:rsidRPr="004F0C70">
        <w:rPr>
          <w:rFonts w:ascii="Georgia" w:hAnsi="Georgia"/>
        </w:rPr>
        <w:t>riests</w:t>
      </w:r>
      <w:r w:rsidR="00EB6C39">
        <w:rPr>
          <w:rFonts w:ascii="Georgia" w:hAnsi="Georgia"/>
        </w:rPr>
        <w:t>, religious, or those besides ourselves we deem holy</w:t>
      </w:r>
      <w:r w:rsidRPr="004F0C70">
        <w:rPr>
          <w:rFonts w:ascii="Georgia" w:hAnsi="Georgia"/>
        </w:rPr>
        <w:t>. Or sometimes we say that “I am too young - what good can I do anyway?” But God calls all of us to follow him radically</w:t>
      </w:r>
      <w:r w:rsidR="00EB6C39">
        <w:rPr>
          <w:rFonts w:ascii="Georgia" w:hAnsi="Georgia"/>
        </w:rPr>
        <w:t xml:space="preserve"> at whatever age. Y</w:t>
      </w:r>
      <w:r w:rsidRPr="004F0C70">
        <w:rPr>
          <w:rFonts w:ascii="Georgia" w:hAnsi="Georgia"/>
        </w:rPr>
        <w:t xml:space="preserve">ou are </w:t>
      </w:r>
      <w:r w:rsidRPr="004F0C70">
        <w:rPr>
          <w:rFonts w:ascii="Georgia" w:hAnsi="Georgia"/>
        </w:rPr>
        <w:t xml:space="preserve">called </w:t>
      </w:r>
      <w:r w:rsidR="00EB6C39">
        <w:rPr>
          <w:rFonts w:ascii="Georgia" w:hAnsi="Georgia"/>
        </w:rPr>
        <w:t xml:space="preserve">right now </w:t>
      </w:r>
      <w:r w:rsidRPr="004F0C70">
        <w:rPr>
          <w:rFonts w:ascii="Georgia" w:hAnsi="Georgia"/>
        </w:rPr>
        <w:t xml:space="preserve">to live out the difficult call of the Gospel. </w:t>
      </w:r>
    </w:p>
    <w:p w14:paraId="4DA0D68D" w14:textId="77777777" w:rsidR="00693D89" w:rsidRPr="004F0C70" w:rsidRDefault="00693D89">
      <w:pPr>
        <w:rPr>
          <w:rFonts w:ascii="Georgia" w:hAnsi="Georgia"/>
        </w:rPr>
      </w:pPr>
    </w:p>
    <w:p w14:paraId="277E01F8" w14:textId="77777777" w:rsidR="00EB6C39" w:rsidRDefault="00B3009A">
      <w:pPr>
        <w:rPr>
          <w:rFonts w:ascii="Georgia" w:hAnsi="Georgia"/>
        </w:rPr>
      </w:pPr>
      <w:r w:rsidRPr="004F0C70">
        <w:rPr>
          <w:rFonts w:ascii="Georgia" w:hAnsi="Georgia"/>
        </w:rPr>
        <w:t xml:space="preserve">But how do we do this? </w:t>
      </w:r>
      <w:r w:rsidRPr="004F0C70">
        <w:rPr>
          <w:rFonts w:ascii="Georgia" w:hAnsi="Georgia"/>
        </w:rPr>
        <w:t xml:space="preserve">In the </w:t>
      </w:r>
      <w:r w:rsidR="00EB6C39">
        <w:rPr>
          <w:rFonts w:ascii="Georgia" w:hAnsi="Georgia"/>
        </w:rPr>
        <w:t>chart</w:t>
      </w:r>
      <w:r w:rsidRPr="004F0C70">
        <w:rPr>
          <w:rFonts w:ascii="Georgia" w:hAnsi="Georgia"/>
        </w:rPr>
        <w:t xml:space="preserve"> below you will find several places in </w:t>
      </w:r>
      <w:r w:rsidR="00EB6C39">
        <w:rPr>
          <w:rFonts w:ascii="Georgia" w:hAnsi="Georgia"/>
        </w:rPr>
        <w:t>S</w:t>
      </w:r>
      <w:r w:rsidRPr="004F0C70">
        <w:rPr>
          <w:rFonts w:ascii="Georgia" w:hAnsi="Georgia"/>
        </w:rPr>
        <w:t xml:space="preserve">cripture in which </w:t>
      </w:r>
      <w:r w:rsidR="00EB6C39">
        <w:rPr>
          <w:rFonts w:ascii="Georgia" w:hAnsi="Georgia"/>
        </w:rPr>
        <w:t>Jesus</w:t>
      </w:r>
      <w:r w:rsidRPr="004F0C70">
        <w:rPr>
          <w:rFonts w:ascii="Georgia" w:hAnsi="Georgia"/>
        </w:rPr>
        <w:t xml:space="preserve"> calls his followers to a higher standard </w:t>
      </w:r>
      <w:r w:rsidR="00EB6C39">
        <w:rPr>
          <w:rFonts w:ascii="Georgia" w:hAnsi="Georgia"/>
        </w:rPr>
        <w:t>of</w:t>
      </w:r>
      <w:r w:rsidRPr="004F0C70">
        <w:rPr>
          <w:rFonts w:ascii="Georgia" w:hAnsi="Georgia"/>
        </w:rPr>
        <w:t xml:space="preserve"> holiness. </w:t>
      </w:r>
      <w:r w:rsidR="00EB6C39">
        <w:rPr>
          <w:rFonts w:ascii="Georgia" w:hAnsi="Georgia"/>
        </w:rPr>
        <w:t>Read each passage. Answer what it is that Jesus is calling you to do. Then tell a real and practical way you can answer is call.</w:t>
      </w:r>
    </w:p>
    <w:p w14:paraId="5B3A8024" w14:textId="77777777" w:rsidR="00693D89" w:rsidRPr="004F0C70" w:rsidRDefault="00693D89">
      <w:pPr>
        <w:rPr>
          <w:rFonts w:ascii="Georgia" w:hAnsi="Georgia"/>
        </w:rPr>
      </w:pPr>
    </w:p>
    <w:p w14:paraId="6E52CB0E" w14:textId="77777777" w:rsidR="00693D89" w:rsidRPr="004F0C70" w:rsidRDefault="00B3009A">
      <w:pPr>
        <w:rPr>
          <w:rFonts w:ascii="Georgia" w:hAnsi="Georgia"/>
        </w:rPr>
      </w:pPr>
      <w:r w:rsidRPr="004F0C70">
        <w:rPr>
          <w:rFonts w:ascii="Georgia" w:hAnsi="Georgia"/>
        </w:rPr>
        <w:t xml:space="preserve"> </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93D89" w:rsidRPr="004F0C70" w14:paraId="0EB0A099" w14:textId="77777777">
        <w:tc>
          <w:tcPr>
            <w:tcW w:w="3120" w:type="dxa"/>
            <w:shd w:val="clear" w:color="auto" w:fill="auto"/>
            <w:tcMar>
              <w:top w:w="100" w:type="dxa"/>
              <w:left w:w="100" w:type="dxa"/>
              <w:bottom w:w="100" w:type="dxa"/>
              <w:right w:w="100" w:type="dxa"/>
            </w:tcMar>
          </w:tcPr>
          <w:p w14:paraId="7944BA17" w14:textId="77777777" w:rsidR="00693D89" w:rsidRPr="00EB6C39" w:rsidRDefault="00B3009A" w:rsidP="00EB6C39">
            <w:pPr>
              <w:widowControl w:val="0"/>
              <w:pBdr>
                <w:top w:val="nil"/>
                <w:left w:val="nil"/>
                <w:bottom w:val="nil"/>
                <w:right w:val="nil"/>
                <w:between w:val="nil"/>
              </w:pBdr>
              <w:spacing w:line="240" w:lineRule="auto"/>
              <w:jc w:val="center"/>
              <w:rPr>
                <w:rFonts w:ascii="Georgia" w:hAnsi="Georgia"/>
                <w:b/>
                <w:bCs/>
              </w:rPr>
            </w:pPr>
            <w:r w:rsidRPr="00EB6C39">
              <w:rPr>
                <w:rFonts w:ascii="Georgia" w:hAnsi="Georgia"/>
                <w:b/>
                <w:bCs/>
              </w:rPr>
              <w:t>Call to Holiness in Scripture</w:t>
            </w:r>
          </w:p>
          <w:p w14:paraId="5CA3F4AC" w14:textId="77777777" w:rsidR="00693D89" w:rsidRPr="00EB6C39" w:rsidRDefault="00693D89" w:rsidP="00EB6C39">
            <w:pPr>
              <w:widowControl w:val="0"/>
              <w:pBdr>
                <w:top w:val="nil"/>
                <w:left w:val="nil"/>
                <w:bottom w:val="nil"/>
                <w:right w:val="nil"/>
                <w:between w:val="nil"/>
              </w:pBdr>
              <w:spacing w:line="240" w:lineRule="auto"/>
              <w:jc w:val="center"/>
              <w:rPr>
                <w:rFonts w:ascii="Georgia" w:hAnsi="Georgia"/>
                <w:b/>
                <w:bCs/>
              </w:rPr>
            </w:pPr>
          </w:p>
          <w:p w14:paraId="18EE4F1E" w14:textId="77777777" w:rsidR="00693D89" w:rsidRPr="00EB6C39" w:rsidRDefault="00693D89" w:rsidP="00EB6C39">
            <w:pPr>
              <w:widowControl w:val="0"/>
              <w:pBdr>
                <w:top w:val="nil"/>
                <w:left w:val="nil"/>
                <w:bottom w:val="nil"/>
                <w:right w:val="nil"/>
                <w:between w:val="nil"/>
              </w:pBdr>
              <w:spacing w:line="240" w:lineRule="auto"/>
              <w:jc w:val="center"/>
              <w:rPr>
                <w:rFonts w:ascii="Georgia" w:hAnsi="Georgia"/>
                <w:b/>
                <w:bCs/>
              </w:rPr>
            </w:pPr>
          </w:p>
        </w:tc>
        <w:tc>
          <w:tcPr>
            <w:tcW w:w="3120" w:type="dxa"/>
            <w:shd w:val="clear" w:color="auto" w:fill="auto"/>
            <w:tcMar>
              <w:top w:w="100" w:type="dxa"/>
              <w:left w:w="100" w:type="dxa"/>
              <w:bottom w:w="100" w:type="dxa"/>
              <w:right w:w="100" w:type="dxa"/>
            </w:tcMar>
          </w:tcPr>
          <w:p w14:paraId="095DE334" w14:textId="6B8486D0" w:rsidR="00693D89" w:rsidRPr="00EB6C39" w:rsidRDefault="00B3009A" w:rsidP="00EB6C39">
            <w:pPr>
              <w:widowControl w:val="0"/>
              <w:pBdr>
                <w:top w:val="nil"/>
                <w:left w:val="nil"/>
                <w:bottom w:val="nil"/>
                <w:right w:val="nil"/>
                <w:between w:val="nil"/>
              </w:pBdr>
              <w:spacing w:line="240" w:lineRule="auto"/>
              <w:jc w:val="center"/>
              <w:rPr>
                <w:rFonts w:ascii="Georgia" w:hAnsi="Georgia"/>
                <w:b/>
                <w:bCs/>
              </w:rPr>
            </w:pPr>
            <w:r w:rsidRPr="00EB6C39">
              <w:rPr>
                <w:rFonts w:ascii="Georgia" w:hAnsi="Georgia"/>
                <w:b/>
                <w:bCs/>
              </w:rPr>
              <w:t xml:space="preserve">What is the </w:t>
            </w:r>
            <w:r w:rsidRPr="00EB6C39">
              <w:rPr>
                <w:rFonts w:ascii="Georgia" w:hAnsi="Georgia"/>
                <w:b/>
                <w:bCs/>
                <w:i/>
                <w:iCs/>
              </w:rPr>
              <w:t>action</w:t>
            </w:r>
          </w:p>
          <w:p w14:paraId="71E2094B" w14:textId="77777777" w:rsidR="00693D89" w:rsidRPr="00EB6C39" w:rsidRDefault="00B3009A" w:rsidP="00EB6C39">
            <w:pPr>
              <w:widowControl w:val="0"/>
              <w:pBdr>
                <w:top w:val="nil"/>
                <w:left w:val="nil"/>
                <w:bottom w:val="nil"/>
                <w:right w:val="nil"/>
                <w:between w:val="nil"/>
              </w:pBdr>
              <w:spacing w:line="240" w:lineRule="auto"/>
              <w:jc w:val="center"/>
              <w:rPr>
                <w:rFonts w:ascii="Georgia" w:hAnsi="Georgia"/>
                <w:b/>
                <w:bCs/>
              </w:rPr>
            </w:pPr>
            <w:r w:rsidRPr="00EB6C39">
              <w:rPr>
                <w:rFonts w:ascii="Georgia" w:hAnsi="Georgia"/>
                <w:b/>
                <w:bCs/>
              </w:rPr>
              <w:t>I am called to?</w:t>
            </w:r>
          </w:p>
        </w:tc>
        <w:tc>
          <w:tcPr>
            <w:tcW w:w="3120" w:type="dxa"/>
            <w:shd w:val="clear" w:color="auto" w:fill="auto"/>
            <w:tcMar>
              <w:top w:w="100" w:type="dxa"/>
              <w:left w:w="100" w:type="dxa"/>
              <w:bottom w:w="100" w:type="dxa"/>
              <w:right w:w="100" w:type="dxa"/>
            </w:tcMar>
          </w:tcPr>
          <w:p w14:paraId="078B866C" w14:textId="159AB7A9" w:rsidR="00693D89" w:rsidRPr="00EB6C39" w:rsidRDefault="00EB6C39" w:rsidP="00EB6C39">
            <w:pPr>
              <w:widowControl w:val="0"/>
              <w:pBdr>
                <w:top w:val="nil"/>
                <w:left w:val="nil"/>
                <w:bottom w:val="nil"/>
                <w:right w:val="nil"/>
                <w:between w:val="nil"/>
              </w:pBdr>
              <w:spacing w:line="240" w:lineRule="auto"/>
              <w:jc w:val="center"/>
              <w:rPr>
                <w:rFonts w:ascii="Georgia" w:hAnsi="Georgia"/>
                <w:b/>
                <w:bCs/>
              </w:rPr>
            </w:pPr>
            <w:r w:rsidRPr="00EB6C39">
              <w:rPr>
                <w:rFonts w:ascii="Georgia" w:hAnsi="Georgia"/>
                <w:b/>
                <w:bCs/>
              </w:rPr>
              <w:t>How can I practically live out this call today</w:t>
            </w:r>
            <w:r w:rsidR="00B3009A" w:rsidRPr="00EB6C39">
              <w:rPr>
                <w:rFonts w:ascii="Georgia" w:hAnsi="Georgia"/>
                <w:b/>
                <w:bCs/>
              </w:rPr>
              <w:t>?</w:t>
            </w:r>
          </w:p>
        </w:tc>
      </w:tr>
      <w:tr w:rsidR="00693D89" w:rsidRPr="004F0C70" w14:paraId="34622AC4" w14:textId="77777777">
        <w:tc>
          <w:tcPr>
            <w:tcW w:w="3120" w:type="dxa"/>
            <w:shd w:val="clear" w:color="auto" w:fill="auto"/>
            <w:tcMar>
              <w:top w:w="100" w:type="dxa"/>
              <w:left w:w="100" w:type="dxa"/>
              <w:bottom w:w="100" w:type="dxa"/>
              <w:right w:w="100" w:type="dxa"/>
            </w:tcMar>
          </w:tcPr>
          <w:p w14:paraId="290DCC60" w14:textId="77777777" w:rsidR="00693D89" w:rsidRPr="004F0C70" w:rsidRDefault="00B3009A">
            <w:pPr>
              <w:widowControl w:val="0"/>
              <w:pBdr>
                <w:top w:val="nil"/>
                <w:left w:val="nil"/>
                <w:bottom w:val="nil"/>
                <w:right w:val="nil"/>
                <w:between w:val="nil"/>
              </w:pBdr>
              <w:spacing w:line="240" w:lineRule="auto"/>
              <w:jc w:val="center"/>
              <w:rPr>
                <w:rFonts w:ascii="Georgia" w:hAnsi="Georgia"/>
              </w:rPr>
            </w:pPr>
            <w:r w:rsidRPr="004F0C70">
              <w:rPr>
                <w:rFonts w:ascii="Georgia" w:hAnsi="Georgia"/>
              </w:rPr>
              <w:t>Luke 6:36</w:t>
            </w:r>
          </w:p>
          <w:p w14:paraId="11663A99" w14:textId="77777777" w:rsidR="00693D89" w:rsidRPr="004F0C70" w:rsidRDefault="00693D89">
            <w:pPr>
              <w:widowControl w:val="0"/>
              <w:pBdr>
                <w:top w:val="nil"/>
                <w:left w:val="nil"/>
                <w:bottom w:val="nil"/>
                <w:right w:val="nil"/>
                <w:between w:val="nil"/>
              </w:pBdr>
              <w:spacing w:line="240" w:lineRule="auto"/>
              <w:jc w:val="center"/>
              <w:rPr>
                <w:rFonts w:ascii="Georgia" w:hAnsi="Georgia"/>
              </w:rPr>
            </w:pPr>
          </w:p>
          <w:p w14:paraId="19E2AA25" w14:textId="7CFBA491" w:rsidR="00693D89" w:rsidRPr="004F0C70" w:rsidRDefault="00B3009A">
            <w:pPr>
              <w:widowControl w:val="0"/>
              <w:pBdr>
                <w:top w:val="nil"/>
                <w:left w:val="nil"/>
                <w:bottom w:val="nil"/>
                <w:right w:val="nil"/>
                <w:between w:val="nil"/>
              </w:pBdr>
              <w:spacing w:line="240" w:lineRule="auto"/>
              <w:jc w:val="center"/>
              <w:rPr>
                <w:rFonts w:ascii="Georgia" w:hAnsi="Georgia"/>
              </w:rPr>
            </w:pPr>
            <w:r w:rsidRPr="004F0C70">
              <w:rPr>
                <w:rFonts w:ascii="Georgia" w:hAnsi="Georgia"/>
              </w:rPr>
              <w:t xml:space="preserve">Be merciful just as your </w:t>
            </w:r>
            <w:r>
              <w:rPr>
                <w:rFonts w:ascii="Georgia" w:hAnsi="Georgia"/>
              </w:rPr>
              <w:t>Father</w:t>
            </w:r>
            <w:r w:rsidRPr="004F0C70">
              <w:rPr>
                <w:rFonts w:ascii="Georgia" w:hAnsi="Georgia"/>
              </w:rPr>
              <w:t xml:space="preserve"> is merciful.</w:t>
            </w:r>
          </w:p>
        </w:tc>
        <w:tc>
          <w:tcPr>
            <w:tcW w:w="3120" w:type="dxa"/>
            <w:shd w:val="clear" w:color="auto" w:fill="auto"/>
            <w:tcMar>
              <w:top w:w="100" w:type="dxa"/>
              <w:left w:w="100" w:type="dxa"/>
              <w:bottom w:w="100" w:type="dxa"/>
              <w:right w:w="100" w:type="dxa"/>
            </w:tcMar>
          </w:tcPr>
          <w:p w14:paraId="27A60783" w14:textId="281E5B04" w:rsidR="00693D89" w:rsidRPr="004F0C70" w:rsidRDefault="00693D89">
            <w:pPr>
              <w:widowControl w:val="0"/>
              <w:pBdr>
                <w:top w:val="nil"/>
                <w:left w:val="nil"/>
                <w:bottom w:val="nil"/>
                <w:right w:val="nil"/>
                <w:between w:val="nil"/>
              </w:pBdr>
              <w:spacing w:line="240" w:lineRule="auto"/>
              <w:jc w:val="center"/>
              <w:rPr>
                <w:rFonts w:ascii="Georgia" w:hAnsi="Georgia"/>
              </w:rPr>
            </w:pPr>
          </w:p>
        </w:tc>
        <w:tc>
          <w:tcPr>
            <w:tcW w:w="3120" w:type="dxa"/>
            <w:shd w:val="clear" w:color="auto" w:fill="auto"/>
            <w:tcMar>
              <w:top w:w="100" w:type="dxa"/>
              <w:left w:w="100" w:type="dxa"/>
              <w:bottom w:w="100" w:type="dxa"/>
              <w:right w:w="100" w:type="dxa"/>
            </w:tcMar>
          </w:tcPr>
          <w:p w14:paraId="277AFDAA" w14:textId="2F966CB7" w:rsidR="00693D89" w:rsidRPr="004F0C70" w:rsidRDefault="00693D89">
            <w:pPr>
              <w:jc w:val="center"/>
              <w:rPr>
                <w:rFonts w:ascii="Georgia" w:hAnsi="Georgia"/>
              </w:rPr>
            </w:pPr>
          </w:p>
        </w:tc>
      </w:tr>
      <w:tr w:rsidR="00693D89" w:rsidRPr="004F0C70" w14:paraId="5E0BAA4F" w14:textId="77777777">
        <w:tc>
          <w:tcPr>
            <w:tcW w:w="3120" w:type="dxa"/>
            <w:shd w:val="clear" w:color="auto" w:fill="auto"/>
            <w:tcMar>
              <w:top w:w="100" w:type="dxa"/>
              <w:left w:w="100" w:type="dxa"/>
              <w:bottom w:w="100" w:type="dxa"/>
              <w:right w:w="100" w:type="dxa"/>
            </w:tcMar>
          </w:tcPr>
          <w:p w14:paraId="350F6A09" w14:textId="77777777" w:rsidR="00693D89" w:rsidRPr="004F0C70" w:rsidRDefault="00B3009A">
            <w:pPr>
              <w:widowControl w:val="0"/>
              <w:pBdr>
                <w:top w:val="nil"/>
                <w:left w:val="nil"/>
                <w:bottom w:val="nil"/>
                <w:right w:val="nil"/>
                <w:between w:val="nil"/>
              </w:pBdr>
              <w:spacing w:line="240" w:lineRule="auto"/>
              <w:jc w:val="center"/>
              <w:rPr>
                <w:rFonts w:ascii="Georgia" w:hAnsi="Georgia"/>
              </w:rPr>
            </w:pPr>
            <w:r w:rsidRPr="004F0C70">
              <w:rPr>
                <w:rFonts w:ascii="Georgia" w:hAnsi="Georgia"/>
              </w:rPr>
              <w:t>Matthew 5:44</w:t>
            </w:r>
          </w:p>
          <w:p w14:paraId="2B63A407" w14:textId="77777777" w:rsidR="00693D89" w:rsidRPr="004F0C70" w:rsidRDefault="00693D89">
            <w:pPr>
              <w:widowControl w:val="0"/>
              <w:pBdr>
                <w:top w:val="nil"/>
                <w:left w:val="nil"/>
                <w:bottom w:val="nil"/>
                <w:right w:val="nil"/>
                <w:between w:val="nil"/>
              </w:pBdr>
              <w:spacing w:line="240" w:lineRule="auto"/>
              <w:jc w:val="center"/>
              <w:rPr>
                <w:rFonts w:ascii="Georgia" w:hAnsi="Georgia"/>
              </w:rPr>
            </w:pPr>
          </w:p>
          <w:p w14:paraId="28986255" w14:textId="5CE545E3" w:rsidR="00693D89" w:rsidRPr="004F0C70" w:rsidRDefault="00B3009A">
            <w:pPr>
              <w:widowControl w:val="0"/>
              <w:pBdr>
                <w:top w:val="nil"/>
                <w:left w:val="nil"/>
                <w:bottom w:val="nil"/>
                <w:right w:val="nil"/>
                <w:between w:val="nil"/>
              </w:pBdr>
              <w:spacing w:line="240" w:lineRule="auto"/>
              <w:jc w:val="center"/>
              <w:rPr>
                <w:rFonts w:ascii="Georgia" w:hAnsi="Georgia"/>
              </w:rPr>
            </w:pPr>
            <w:r w:rsidRPr="004F0C70">
              <w:rPr>
                <w:rFonts w:ascii="Georgia" w:hAnsi="Georgia"/>
              </w:rPr>
              <w:t>Love your enemies</w:t>
            </w:r>
            <w:r>
              <w:rPr>
                <w:rFonts w:ascii="Georgia" w:hAnsi="Georgia"/>
              </w:rPr>
              <w:t>,</w:t>
            </w:r>
            <w:r w:rsidRPr="004F0C70">
              <w:rPr>
                <w:rFonts w:ascii="Georgia" w:hAnsi="Georgia"/>
              </w:rPr>
              <w:t xml:space="preserve"> and pray for those who persecute you.</w:t>
            </w:r>
          </w:p>
        </w:tc>
        <w:tc>
          <w:tcPr>
            <w:tcW w:w="3120" w:type="dxa"/>
            <w:shd w:val="clear" w:color="auto" w:fill="auto"/>
            <w:tcMar>
              <w:top w:w="100" w:type="dxa"/>
              <w:left w:w="100" w:type="dxa"/>
              <w:bottom w:w="100" w:type="dxa"/>
              <w:right w:w="100" w:type="dxa"/>
            </w:tcMar>
          </w:tcPr>
          <w:p w14:paraId="79011CC9" w14:textId="77777777" w:rsidR="00693D89" w:rsidRPr="004F0C70" w:rsidRDefault="00693D89">
            <w:pPr>
              <w:widowControl w:val="0"/>
              <w:spacing w:line="240" w:lineRule="auto"/>
              <w:jc w:val="center"/>
              <w:rPr>
                <w:rFonts w:ascii="Georgia" w:hAnsi="Georgia"/>
              </w:rPr>
            </w:pPr>
          </w:p>
          <w:p w14:paraId="3ABA36EB" w14:textId="77777777" w:rsidR="00693D89" w:rsidRPr="004F0C70" w:rsidRDefault="00693D89">
            <w:pPr>
              <w:widowControl w:val="0"/>
              <w:spacing w:line="240" w:lineRule="auto"/>
              <w:jc w:val="center"/>
              <w:rPr>
                <w:rFonts w:ascii="Georgia" w:hAnsi="Georgia"/>
              </w:rPr>
            </w:pPr>
          </w:p>
          <w:p w14:paraId="14D99E6E" w14:textId="77777777" w:rsidR="00693D89" w:rsidRPr="004F0C70" w:rsidRDefault="00693D89">
            <w:pPr>
              <w:widowControl w:val="0"/>
              <w:spacing w:line="240" w:lineRule="auto"/>
              <w:jc w:val="center"/>
              <w:rPr>
                <w:rFonts w:ascii="Georgia" w:hAnsi="Georgia"/>
              </w:rPr>
            </w:pPr>
          </w:p>
          <w:p w14:paraId="7B9F9941" w14:textId="77777777" w:rsidR="00693D89" w:rsidRPr="004F0C70" w:rsidRDefault="00693D89">
            <w:pPr>
              <w:widowControl w:val="0"/>
              <w:spacing w:line="240" w:lineRule="auto"/>
              <w:rPr>
                <w:rFonts w:ascii="Georgia" w:hAnsi="Georgia"/>
              </w:rPr>
            </w:pPr>
          </w:p>
        </w:tc>
        <w:tc>
          <w:tcPr>
            <w:tcW w:w="3120" w:type="dxa"/>
            <w:shd w:val="clear" w:color="auto" w:fill="auto"/>
            <w:tcMar>
              <w:top w:w="100" w:type="dxa"/>
              <w:left w:w="100" w:type="dxa"/>
              <w:bottom w:w="100" w:type="dxa"/>
              <w:right w:w="100" w:type="dxa"/>
            </w:tcMar>
          </w:tcPr>
          <w:p w14:paraId="34C754C4" w14:textId="77777777" w:rsidR="00693D89" w:rsidRPr="004F0C70" w:rsidRDefault="00693D89">
            <w:pPr>
              <w:widowControl w:val="0"/>
              <w:pBdr>
                <w:top w:val="nil"/>
                <w:left w:val="nil"/>
                <w:bottom w:val="nil"/>
                <w:right w:val="nil"/>
                <w:between w:val="nil"/>
              </w:pBdr>
              <w:spacing w:line="240" w:lineRule="auto"/>
              <w:rPr>
                <w:rFonts w:ascii="Georgia" w:hAnsi="Georgia"/>
              </w:rPr>
            </w:pPr>
          </w:p>
        </w:tc>
      </w:tr>
      <w:tr w:rsidR="00693D89" w:rsidRPr="004F0C70" w14:paraId="3AC1DEBF" w14:textId="77777777">
        <w:tc>
          <w:tcPr>
            <w:tcW w:w="3120" w:type="dxa"/>
            <w:shd w:val="clear" w:color="auto" w:fill="auto"/>
            <w:tcMar>
              <w:top w:w="100" w:type="dxa"/>
              <w:left w:w="100" w:type="dxa"/>
              <w:bottom w:w="100" w:type="dxa"/>
              <w:right w:w="100" w:type="dxa"/>
            </w:tcMar>
          </w:tcPr>
          <w:p w14:paraId="00918101" w14:textId="77777777" w:rsidR="00693D89" w:rsidRPr="004F0C70" w:rsidRDefault="00B3009A">
            <w:pPr>
              <w:widowControl w:val="0"/>
              <w:pBdr>
                <w:top w:val="nil"/>
                <w:left w:val="nil"/>
                <w:bottom w:val="nil"/>
                <w:right w:val="nil"/>
                <w:between w:val="nil"/>
              </w:pBdr>
              <w:spacing w:line="240" w:lineRule="auto"/>
              <w:jc w:val="center"/>
              <w:rPr>
                <w:rFonts w:ascii="Georgia" w:hAnsi="Georgia"/>
              </w:rPr>
            </w:pPr>
            <w:r w:rsidRPr="004F0C70">
              <w:rPr>
                <w:rFonts w:ascii="Georgia" w:hAnsi="Georgia"/>
              </w:rPr>
              <w:t>Matthew 6:33</w:t>
            </w:r>
          </w:p>
          <w:p w14:paraId="690EB0D8" w14:textId="77777777" w:rsidR="00693D89" w:rsidRPr="004F0C70" w:rsidRDefault="00693D89">
            <w:pPr>
              <w:widowControl w:val="0"/>
              <w:pBdr>
                <w:top w:val="nil"/>
                <w:left w:val="nil"/>
                <w:bottom w:val="nil"/>
                <w:right w:val="nil"/>
                <w:between w:val="nil"/>
              </w:pBdr>
              <w:spacing w:line="240" w:lineRule="auto"/>
              <w:jc w:val="center"/>
              <w:rPr>
                <w:rFonts w:ascii="Georgia" w:hAnsi="Georgia"/>
              </w:rPr>
            </w:pPr>
          </w:p>
          <w:p w14:paraId="73A3321F" w14:textId="77777777" w:rsidR="00693D89" w:rsidRPr="004F0C70" w:rsidRDefault="00B3009A">
            <w:pPr>
              <w:widowControl w:val="0"/>
              <w:pBdr>
                <w:top w:val="nil"/>
                <w:left w:val="nil"/>
                <w:bottom w:val="nil"/>
                <w:right w:val="nil"/>
                <w:between w:val="nil"/>
              </w:pBdr>
              <w:spacing w:line="240" w:lineRule="auto"/>
              <w:jc w:val="center"/>
              <w:rPr>
                <w:rFonts w:ascii="Georgia" w:hAnsi="Georgia"/>
              </w:rPr>
            </w:pPr>
            <w:r w:rsidRPr="004F0C70">
              <w:rPr>
                <w:rFonts w:ascii="Georgia" w:hAnsi="Georgia"/>
              </w:rPr>
              <w:t>Seek first the kingdom of God and his righteousness, and all these things will be given you besides.</w:t>
            </w:r>
          </w:p>
        </w:tc>
        <w:tc>
          <w:tcPr>
            <w:tcW w:w="3120" w:type="dxa"/>
            <w:shd w:val="clear" w:color="auto" w:fill="auto"/>
            <w:tcMar>
              <w:top w:w="100" w:type="dxa"/>
              <w:left w:w="100" w:type="dxa"/>
              <w:bottom w:w="100" w:type="dxa"/>
              <w:right w:w="100" w:type="dxa"/>
            </w:tcMar>
          </w:tcPr>
          <w:p w14:paraId="56C6CAE4" w14:textId="77777777" w:rsidR="00693D89" w:rsidRPr="004F0C70" w:rsidRDefault="00693D89">
            <w:pPr>
              <w:widowControl w:val="0"/>
              <w:spacing w:line="240" w:lineRule="auto"/>
              <w:jc w:val="center"/>
              <w:rPr>
                <w:rFonts w:ascii="Georgia" w:hAnsi="Georgia"/>
              </w:rPr>
            </w:pPr>
          </w:p>
          <w:p w14:paraId="236281F1" w14:textId="77777777" w:rsidR="00693D89" w:rsidRPr="004F0C70" w:rsidRDefault="00693D89">
            <w:pPr>
              <w:widowControl w:val="0"/>
              <w:spacing w:line="240" w:lineRule="auto"/>
              <w:jc w:val="center"/>
              <w:rPr>
                <w:rFonts w:ascii="Georgia" w:hAnsi="Georgia"/>
              </w:rPr>
            </w:pPr>
          </w:p>
          <w:p w14:paraId="151FD0B9" w14:textId="77777777" w:rsidR="00693D89" w:rsidRPr="004F0C70" w:rsidRDefault="00693D89">
            <w:pPr>
              <w:widowControl w:val="0"/>
              <w:spacing w:line="240" w:lineRule="auto"/>
              <w:jc w:val="center"/>
              <w:rPr>
                <w:rFonts w:ascii="Georgia" w:hAnsi="Georgia"/>
              </w:rPr>
            </w:pPr>
          </w:p>
        </w:tc>
        <w:tc>
          <w:tcPr>
            <w:tcW w:w="3120" w:type="dxa"/>
            <w:shd w:val="clear" w:color="auto" w:fill="auto"/>
            <w:tcMar>
              <w:top w:w="100" w:type="dxa"/>
              <w:left w:w="100" w:type="dxa"/>
              <w:bottom w:w="100" w:type="dxa"/>
              <w:right w:w="100" w:type="dxa"/>
            </w:tcMar>
          </w:tcPr>
          <w:p w14:paraId="0096F857" w14:textId="77777777" w:rsidR="00693D89" w:rsidRPr="004F0C70" w:rsidRDefault="00693D89">
            <w:pPr>
              <w:widowControl w:val="0"/>
              <w:pBdr>
                <w:top w:val="nil"/>
                <w:left w:val="nil"/>
                <w:bottom w:val="nil"/>
                <w:right w:val="nil"/>
                <w:between w:val="nil"/>
              </w:pBdr>
              <w:spacing w:line="240" w:lineRule="auto"/>
              <w:rPr>
                <w:rFonts w:ascii="Georgia" w:hAnsi="Georgia"/>
              </w:rPr>
            </w:pPr>
          </w:p>
        </w:tc>
      </w:tr>
      <w:tr w:rsidR="00693D89" w:rsidRPr="004F0C70" w14:paraId="633F222E" w14:textId="77777777">
        <w:tc>
          <w:tcPr>
            <w:tcW w:w="3120" w:type="dxa"/>
            <w:shd w:val="clear" w:color="auto" w:fill="auto"/>
            <w:tcMar>
              <w:top w:w="100" w:type="dxa"/>
              <w:left w:w="100" w:type="dxa"/>
              <w:bottom w:w="100" w:type="dxa"/>
              <w:right w:w="100" w:type="dxa"/>
            </w:tcMar>
          </w:tcPr>
          <w:p w14:paraId="3A8B279F" w14:textId="77777777" w:rsidR="00693D89" w:rsidRPr="004F0C70" w:rsidRDefault="00B3009A">
            <w:pPr>
              <w:widowControl w:val="0"/>
              <w:pBdr>
                <w:top w:val="nil"/>
                <w:left w:val="nil"/>
                <w:bottom w:val="nil"/>
                <w:right w:val="nil"/>
                <w:between w:val="nil"/>
              </w:pBdr>
              <w:spacing w:line="240" w:lineRule="auto"/>
              <w:jc w:val="center"/>
              <w:rPr>
                <w:rFonts w:ascii="Georgia" w:hAnsi="Georgia"/>
              </w:rPr>
            </w:pPr>
            <w:r w:rsidRPr="004F0C70">
              <w:rPr>
                <w:rFonts w:ascii="Georgia" w:hAnsi="Georgia"/>
              </w:rPr>
              <w:t>Luke 9:23</w:t>
            </w:r>
          </w:p>
          <w:p w14:paraId="077BC2BA" w14:textId="77777777" w:rsidR="00693D89" w:rsidRPr="004F0C70" w:rsidRDefault="00693D89">
            <w:pPr>
              <w:widowControl w:val="0"/>
              <w:pBdr>
                <w:top w:val="nil"/>
                <w:left w:val="nil"/>
                <w:bottom w:val="nil"/>
                <w:right w:val="nil"/>
                <w:between w:val="nil"/>
              </w:pBdr>
              <w:spacing w:line="240" w:lineRule="auto"/>
              <w:jc w:val="center"/>
              <w:rPr>
                <w:rFonts w:ascii="Georgia" w:hAnsi="Georgia"/>
              </w:rPr>
            </w:pPr>
          </w:p>
          <w:p w14:paraId="31EA0362" w14:textId="45694F87" w:rsidR="00693D89" w:rsidRPr="004F0C70" w:rsidRDefault="00B3009A">
            <w:pPr>
              <w:widowControl w:val="0"/>
              <w:pBdr>
                <w:top w:val="nil"/>
                <w:left w:val="nil"/>
                <w:bottom w:val="nil"/>
                <w:right w:val="nil"/>
                <w:between w:val="nil"/>
              </w:pBdr>
              <w:spacing w:line="240" w:lineRule="auto"/>
              <w:jc w:val="center"/>
              <w:rPr>
                <w:rFonts w:ascii="Georgia" w:hAnsi="Georgia"/>
              </w:rPr>
            </w:pPr>
            <w:r w:rsidRPr="004F0C70">
              <w:rPr>
                <w:rFonts w:ascii="Georgia" w:hAnsi="Georgia"/>
              </w:rPr>
              <w:t>If any</w:t>
            </w:r>
            <w:r>
              <w:rPr>
                <w:rFonts w:ascii="Georgia" w:hAnsi="Georgia"/>
              </w:rPr>
              <w:t>one wishes</w:t>
            </w:r>
            <w:r w:rsidRPr="004F0C70">
              <w:rPr>
                <w:rFonts w:ascii="Georgia" w:hAnsi="Georgia"/>
              </w:rPr>
              <w:t xml:space="preserve"> to </w:t>
            </w:r>
            <w:r>
              <w:rPr>
                <w:rFonts w:ascii="Georgia" w:hAnsi="Georgia"/>
              </w:rPr>
              <w:t>come after me</w:t>
            </w:r>
            <w:r w:rsidRPr="004F0C70">
              <w:rPr>
                <w:rFonts w:ascii="Georgia" w:hAnsi="Georgia"/>
              </w:rPr>
              <w:t xml:space="preserve">, </w:t>
            </w:r>
            <w:r>
              <w:rPr>
                <w:rFonts w:ascii="Georgia" w:hAnsi="Georgia"/>
              </w:rPr>
              <w:t>he must</w:t>
            </w:r>
            <w:r w:rsidRPr="004F0C70">
              <w:rPr>
                <w:rFonts w:ascii="Georgia" w:hAnsi="Georgia"/>
              </w:rPr>
              <w:t xml:space="preserve"> deny </w:t>
            </w:r>
            <w:r>
              <w:rPr>
                <w:rFonts w:ascii="Georgia" w:hAnsi="Georgia"/>
              </w:rPr>
              <w:t>himself</w:t>
            </w:r>
            <w:r w:rsidRPr="004F0C70">
              <w:rPr>
                <w:rFonts w:ascii="Georgia" w:hAnsi="Georgia"/>
              </w:rPr>
              <w:t xml:space="preserve"> and take up </w:t>
            </w:r>
            <w:r>
              <w:rPr>
                <w:rFonts w:ascii="Georgia" w:hAnsi="Georgia"/>
              </w:rPr>
              <w:t>his</w:t>
            </w:r>
            <w:r w:rsidRPr="004F0C70">
              <w:rPr>
                <w:rFonts w:ascii="Georgia" w:hAnsi="Georgia"/>
              </w:rPr>
              <w:t xml:space="preserve"> cross daily and follow me.</w:t>
            </w:r>
          </w:p>
        </w:tc>
        <w:tc>
          <w:tcPr>
            <w:tcW w:w="3120" w:type="dxa"/>
            <w:shd w:val="clear" w:color="auto" w:fill="auto"/>
            <w:tcMar>
              <w:top w:w="100" w:type="dxa"/>
              <w:left w:w="100" w:type="dxa"/>
              <w:bottom w:w="100" w:type="dxa"/>
              <w:right w:w="100" w:type="dxa"/>
            </w:tcMar>
          </w:tcPr>
          <w:p w14:paraId="799087B6" w14:textId="77777777" w:rsidR="00693D89" w:rsidRPr="004F0C70" w:rsidRDefault="00693D89">
            <w:pPr>
              <w:widowControl w:val="0"/>
              <w:spacing w:line="240" w:lineRule="auto"/>
              <w:jc w:val="center"/>
              <w:rPr>
                <w:rFonts w:ascii="Georgia" w:hAnsi="Georgia"/>
              </w:rPr>
            </w:pPr>
          </w:p>
          <w:p w14:paraId="38B34B67" w14:textId="77777777" w:rsidR="00693D89" w:rsidRPr="004F0C70" w:rsidRDefault="00693D89">
            <w:pPr>
              <w:widowControl w:val="0"/>
              <w:spacing w:line="240" w:lineRule="auto"/>
              <w:jc w:val="center"/>
              <w:rPr>
                <w:rFonts w:ascii="Georgia" w:hAnsi="Georgia"/>
              </w:rPr>
            </w:pPr>
          </w:p>
          <w:p w14:paraId="516072AD" w14:textId="77777777" w:rsidR="00693D89" w:rsidRPr="004F0C70" w:rsidRDefault="00693D89">
            <w:pPr>
              <w:widowControl w:val="0"/>
              <w:spacing w:line="240" w:lineRule="auto"/>
              <w:jc w:val="center"/>
              <w:rPr>
                <w:rFonts w:ascii="Georgia" w:hAnsi="Georgia"/>
              </w:rPr>
            </w:pPr>
          </w:p>
        </w:tc>
        <w:tc>
          <w:tcPr>
            <w:tcW w:w="3120" w:type="dxa"/>
            <w:shd w:val="clear" w:color="auto" w:fill="auto"/>
            <w:tcMar>
              <w:top w:w="100" w:type="dxa"/>
              <w:left w:w="100" w:type="dxa"/>
              <w:bottom w:w="100" w:type="dxa"/>
              <w:right w:w="100" w:type="dxa"/>
            </w:tcMar>
          </w:tcPr>
          <w:p w14:paraId="7C1C42E4" w14:textId="77777777" w:rsidR="00693D89" w:rsidRPr="004F0C70" w:rsidRDefault="00693D89">
            <w:pPr>
              <w:widowControl w:val="0"/>
              <w:pBdr>
                <w:top w:val="nil"/>
                <w:left w:val="nil"/>
                <w:bottom w:val="nil"/>
                <w:right w:val="nil"/>
                <w:between w:val="nil"/>
              </w:pBdr>
              <w:spacing w:line="240" w:lineRule="auto"/>
              <w:rPr>
                <w:rFonts w:ascii="Georgia" w:hAnsi="Georgia"/>
              </w:rPr>
            </w:pPr>
          </w:p>
        </w:tc>
      </w:tr>
    </w:tbl>
    <w:p w14:paraId="080F3A92" w14:textId="77777777" w:rsidR="00693D89" w:rsidRPr="004F0C70" w:rsidRDefault="00693D89">
      <w:pPr>
        <w:rPr>
          <w:rFonts w:ascii="Georgia" w:hAnsi="Georgia"/>
        </w:rPr>
      </w:pPr>
    </w:p>
    <w:sectPr w:rsidR="00693D89" w:rsidRPr="004F0C7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18CCBC0-1224-4B38-8508-56FD63DB581A}"/>
    <w:embedBold r:id="rId2" w:fontKey="{2E0ADCCF-70AB-40B3-91B9-133830D8B83B}"/>
    <w:embedItalic r:id="rId3" w:fontKey="{C86DC390-A7DF-4BEE-A806-082A486AA685}"/>
    <w:embedBoldItalic r:id="rId4" w:fontKey="{E28E67BF-8EEA-4DAD-AB02-C56ADFC94A61}"/>
  </w:font>
  <w:font w:name="Calibri">
    <w:panose1 w:val="020F0502020204030204"/>
    <w:charset w:val="00"/>
    <w:family w:val="swiss"/>
    <w:pitch w:val="variable"/>
    <w:sig w:usb0="E4002EFF" w:usb1="C200247B" w:usb2="00000009" w:usb3="00000000" w:csb0="000001FF" w:csb1="00000000"/>
    <w:embedRegular r:id="rId5" w:fontKey="{F609BA7F-0CE0-4304-B5F2-2D8ADAA24158}"/>
  </w:font>
  <w:font w:name="Cambria">
    <w:panose1 w:val="02040503050406030204"/>
    <w:charset w:val="00"/>
    <w:family w:val="roman"/>
    <w:pitch w:val="variable"/>
    <w:sig w:usb0="E00006FF" w:usb1="420024FF" w:usb2="02000000" w:usb3="00000000" w:csb0="0000019F" w:csb1="00000000"/>
    <w:embedRegular r:id="rId6" w:fontKey="{232D84EC-EC48-4F6E-9D96-A7C54967A42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D89"/>
    <w:rsid w:val="004F0C70"/>
    <w:rsid w:val="00693D89"/>
    <w:rsid w:val="00B3009A"/>
    <w:rsid w:val="00EB6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1B6F0"/>
  <w15:docId w15:val="{31CD60CF-0CC6-479B-86D5-15A62A030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254</Words>
  <Characters>1448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Amodei</cp:lastModifiedBy>
  <cp:revision>3</cp:revision>
  <dcterms:created xsi:type="dcterms:W3CDTF">2025-11-26T19:31:00Z</dcterms:created>
  <dcterms:modified xsi:type="dcterms:W3CDTF">2025-11-26T19:56:00Z</dcterms:modified>
</cp:coreProperties>
</file>